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7F4" w:rsidRPr="00BB3B31" w:rsidRDefault="005868A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r>
        <w:rPr>
          <w:rFonts w:ascii="Times New Roman" w:hAnsi="Times New Roman"/>
          <w:b/>
          <w:sz w:val="36"/>
        </w:rPr>
        <w:tab/>
      </w:r>
      <w:r>
        <w:rPr>
          <w:rFonts w:ascii="Times New Roman" w:hAnsi="Times New Roman"/>
          <w:b/>
          <w:sz w:val="36"/>
        </w:rPr>
        <w:tab/>
      </w: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r w:rsidRPr="00BB3B31">
        <w:rPr>
          <w:rFonts w:ascii="Times New Roman" w:hAnsi="Times New Roman"/>
          <w:b/>
          <w:sz w:val="36"/>
        </w:rPr>
        <w:t>SPECYFIKACJA TECHNICZNA</w:t>
      </w: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7F4069" w:rsidRPr="00BB3B31" w:rsidRDefault="007F4069">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52"/>
          <w:szCs w:val="52"/>
        </w:rPr>
      </w:pPr>
      <w:r w:rsidRPr="00BB3B31">
        <w:rPr>
          <w:rFonts w:ascii="Times New Roman" w:hAnsi="Times New Roman"/>
          <w:b/>
          <w:sz w:val="52"/>
          <w:szCs w:val="52"/>
        </w:rPr>
        <w:t>D.05.03.05/</w:t>
      </w:r>
      <w:r w:rsidR="00885654">
        <w:rPr>
          <w:rFonts w:ascii="Times New Roman" w:hAnsi="Times New Roman"/>
          <w:b/>
          <w:sz w:val="52"/>
          <w:szCs w:val="52"/>
        </w:rPr>
        <w:t>a</w:t>
      </w:r>
    </w:p>
    <w:p w:rsidR="001637F4" w:rsidRPr="00BB3B31" w:rsidRDefault="007F4069">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r w:rsidRPr="00BB3B31">
        <w:rPr>
          <w:rFonts w:ascii="Times New Roman" w:hAnsi="Times New Roman"/>
          <w:b/>
          <w:sz w:val="36"/>
        </w:rPr>
        <w:t>45233000-9</w:t>
      </w: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rPr>
      </w:pPr>
    </w:p>
    <w:p w:rsidR="001637F4" w:rsidRPr="00BB3B31" w:rsidRDefault="001637F4" w:rsidP="007F4069">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sz w:val="36"/>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r w:rsidRPr="00BB3B31">
        <w:rPr>
          <w:rFonts w:ascii="Times New Roman" w:hAnsi="Times New Roman"/>
          <w:b/>
          <w:sz w:val="36"/>
        </w:rPr>
        <w:t xml:space="preserve">NAWIERZCHNIA Z BETONU ASFALTOWEGO </w:t>
      </w:r>
      <w:r w:rsidRPr="00BB3B31">
        <w:rPr>
          <w:rFonts w:ascii="Times New Roman" w:hAnsi="Times New Roman"/>
          <w:b/>
          <w:sz w:val="36"/>
        </w:rPr>
        <w:noBreakHyphen/>
        <w:t> WARSTWA WIĄŻĄCA</w:t>
      </w:r>
    </w:p>
    <w:p w:rsidR="001637F4" w:rsidRPr="00BB3B31" w:rsidRDefault="007F4069">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36"/>
          <w:szCs w:val="36"/>
        </w:rPr>
      </w:pPr>
      <w:r w:rsidRPr="00BB3B31">
        <w:rPr>
          <w:rFonts w:ascii="Times New Roman" w:hAnsi="Times New Roman"/>
          <w:b/>
          <w:sz w:val="36"/>
          <w:szCs w:val="36"/>
        </w:rPr>
        <w:t>CPV: Roboty w zakresie konstruowania, fundamentowania oraz wykonywania nawierzchni autostrad, dróg.</w:t>
      </w: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center"/>
        <w:rPr>
          <w:rFonts w:ascii="Times New Roman" w:hAnsi="Times New Roman"/>
          <w:b/>
          <w:sz w:val="28"/>
        </w:r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sz w:val="28"/>
        </w:rPr>
        <w:sectPr w:rsidR="001637F4" w:rsidRPr="00BB3B31">
          <w:footerReference w:type="even" r:id="rId9"/>
          <w:footerReference w:type="default" r:id="rId10"/>
          <w:headerReference w:type="first" r:id="rId11"/>
          <w:footerReference w:type="first" r:id="rId12"/>
          <w:pgSz w:w="11904" w:h="16836"/>
          <w:pgMar w:top="1418" w:right="1418" w:bottom="1418" w:left="1418" w:header="1418" w:footer="1418" w:gutter="0"/>
          <w:pgNumType w:start="1"/>
          <w:cols w:space="708"/>
        </w:sectPr>
      </w:pPr>
    </w:p>
    <w:p w:rsidR="001637F4" w:rsidRPr="00BB3B31" w:rsidRDefault="001637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sz w:val="28"/>
        </w:rPr>
        <w:sectPr w:rsidR="001637F4" w:rsidRPr="00BB3B31">
          <w:type w:val="continuous"/>
          <w:pgSz w:w="11904" w:h="16836"/>
          <w:pgMar w:top="1418" w:right="1418" w:bottom="1418" w:left="1418" w:header="1418" w:footer="1418" w:gutter="0"/>
          <w:pgNumType w:start="1"/>
          <w:cols w:space="708"/>
        </w:sectPr>
      </w:pPr>
    </w:p>
    <w:p w:rsidR="001637F4" w:rsidRPr="00BB3B31" w:rsidRDefault="001637F4" w:rsidP="00B340ED">
      <w:pPr>
        <w:pStyle w:val="Tekstpodstawowy3"/>
        <w:tabs>
          <w:tab w:val="clear" w:pos="336"/>
        </w:tabs>
        <w:spacing w:before="0"/>
        <w:rPr>
          <w:sz w:val="20"/>
        </w:rPr>
      </w:pPr>
      <w:r w:rsidRPr="00BB3B31">
        <w:lastRenderedPageBreak/>
        <w:t>1.Wstęp</w:t>
      </w:r>
      <w:r w:rsidRPr="00BB3B31">
        <w:cr/>
      </w:r>
    </w:p>
    <w:p w:rsidR="001637F4" w:rsidRPr="00BB3B31" w:rsidRDefault="001637F4" w:rsidP="00B77B53">
      <w:pPr>
        <w:pStyle w:val="Tekstpodstawowy2"/>
        <w:rPr>
          <w:rFonts w:ascii="Times New Roman" w:hAnsi="Times New Roman"/>
          <w:b/>
          <w:sz w:val="20"/>
        </w:rPr>
      </w:pPr>
      <w:r w:rsidRPr="00BB3B31">
        <w:rPr>
          <w:rFonts w:ascii="Times New Roman" w:hAnsi="Times New Roman"/>
          <w:b/>
        </w:rPr>
        <w:t xml:space="preserve">1.1. Przedmiot </w:t>
      </w:r>
      <w:r w:rsidR="00765455">
        <w:rPr>
          <w:rFonts w:ascii="Times New Roman" w:hAnsi="Times New Roman"/>
          <w:b/>
        </w:rPr>
        <w:t>ST</w:t>
      </w:r>
      <w:r w:rsidRPr="00BB3B31">
        <w:rPr>
          <w:rFonts w:ascii="Times New Roman" w:hAnsi="Times New Roman"/>
          <w:b/>
        </w:rPr>
        <w:cr/>
      </w:r>
    </w:p>
    <w:p w:rsidR="00CA7364" w:rsidRPr="00CA7364" w:rsidRDefault="00BF65B6" w:rsidP="00CA7364">
      <w:pPr>
        <w:pStyle w:val="Tekstpodstawowy"/>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sidR="001637F4" w:rsidRPr="00BB3B31">
        <w:rPr>
          <w:rFonts w:ascii="Times New Roman" w:hAnsi="Times New Roman"/>
        </w:rPr>
        <w:t>Przedmiotem niniejszej</w:t>
      </w:r>
      <w:r w:rsidR="00050403">
        <w:rPr>
          <w:rFonts w:ascii="Times New Roman" w:hAnsi="Times New Roman"/>
        </w:rPr>
        <w:t xml:space="preserve"> </w:t>
      </w:r>
      <w:r w:rsidR="001637F4" w:rsidRPr="00BB3B31">
        <w:rPr>
          <w:rFonts w:ascii="Times New Roman" w:hAnsi="Times New Roman"/>
        </w:rPr>
        <w:t xml:space="preserve">Specyfikacji Technicznej są wymagania dotyczące wykonania i odbioru robót związanych z wykonaniem warstwy wiążącej z betonu asfaltowego </w:t>
      </w:r>
      <w:r w:rsidR="0020374C">
        <w:t xml:space="preserve">w ramach </w:t>
      </w:r>
      <w:r w:rsidR="00CA7364" w:rsidRPr="00CA7364">
        <w:rPr>
          <w:rFonts w:ascii="Times New Roman" w:hAnsi="Times New Roman"/>
          <w:spacing w:val="-3"/>
        </w:rPr>
        <w:t xml:space="preserve">robót budowlanych ze wzmocnieniem nawierzchni ul. Warszawskiej na odcinku </w:t>
      </w:r>
      <w:r w:rsidR="00CA7364">
        <w:rPr>
          <w:rFonts w:ascii="Times New Roman" w:hAnsi="Times New Roman"/>
          <w:spacing w:val="-3"/>
        </w:rPr>
        <w:br/>
      </w:r>
      <w:r w:rsidR="00CA7364" w:rsidRPr="00CA7364">
        <w:rPr>
          <w:rFonts w:ascii="Times New Roman" w:hAnsi="Times New Roman"/>
          <w:spacing w:val="-3"/>
        </w:rPr>
        <w:t xml:space="preserve">od ul. Św. Michała do granicy miasta Poznania – </w:t>
      </w:r>
      <w:r w:rsidR="00CA7364" w:rsidRPr="00F56EDC">
        <w:rPr>
          <w:rFonts w:ascii="Times New Roman" w:hAnsi="Times New Roman"/>
          <w:b/>
          <w:spacing w:val="-3"/>
          <w:highlight w:val="lightGray"/>
        </w:rPr>
        <w:t xml:space="preserve">Etap </w:t>
      </w:r>
      <w:r w:rsidR="00C95277">
        <w:rPr>
          <w:rFonts w:ascii="Times New Roman" w:hAnsi="Times New Roman"/>
          <w:b/>
          <w:spacing w:val="-3"/>
          <w:highlight w:val="lightGray"/>
        </w:rPr>
        <w:t>IV</w:t>
      </w:r>
      <w:r w:rsidR="00CA7364" w:rsidRPr="00CA7364">
        <w:rPr>
          <w:rFonts w:ascii="Times New Roman" w:hAnsi="Times New Roman"/>
          <w:spacing w:val="-3"/>
        </w:rPr>
        <w:t>.</w:t>
      </w:r>
    </w:p>
    <w:p w:rsidR="001637F4" w:rsidRPr="00BB3B31" w:rsidRDefault="001637F4" w:rsidP="00E97319">
      <w:pPr>
        <w:pStyle w:val="Tekstpodstawowy"/>
        <w:rPr>
          <w:rFonts w:ascii="Times New Roman" w:hAnsi="Times New Roman"/>
        </w:rPr>
      </w:pP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sz w:val="24"/>
        </w:rPr>
      </w:pPr>
      <w:r w:rsidRPr="00BB3B31">
        <w:rPr>
          <w:rFonts w:ascii="Times New Roman" w:hAnsi="Times New Roman"/>
          <w:b/>
          <w:sz w:val="24"/>
        </w:rPr>
        <w:t xml:space="preserve">1.2. Zakres stosowania </w:t>
      </w:r>
      <w:r w:rsidR="00765455">
        <w:rPr>
          <w:rFonts w:ascii="Times New Roman" w:hAnsi="Times New Roman"/>
          <w:b/>
          <w:sz w:val="24"/>
        </w:rPr>
        <w:t>ST</w:t>
      </w: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sz w:val="24"/>
        </w:rPr>
      </w:pPr>
    </w:p>
    <w:p w:rsidR="001637F4" w:rsidRPr="00BB3B31" w:rsidRDefault="00B77B53"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ab/>
      </w:r>
      <w:r w:rsidR="00BF65B6">
        <w:rPr>
          <w:rFonts w:ascii="Times New Roman" w:hAnsi="Times New Roman"/>
          <w:sz w:val="24"/>
        </w:rPr>
        <w:tab/>
      </w:r>
      <w:r w:rsidR="00BF65B6">
        <w:rPr>
          <w:rFonts w:ascii="Times New Roman" w:hAnsi="Times New Roman"/>
          <w:sz w:val="24"/>
        </w:rPr>
        <w:tab/>
      </w:r>
      <w:r w:rsidR="001637F4" w:rsidRPr="00BB3B31">
        <w:rPr>
          <w:rFonts w:ascii="Times New Roman" w:hAnsi="Times New Roman"/>
          <w:sz w:val="24"/>
        </w:rPr>
        <w:t>Specyfikacja Techniczna jest stosowana jako dokument przetargowy i kontraktowy przy zleceniu i realizacji robót wymienionych w punkcie 1.1.</w:t>
      </w: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rPr>
      </w:pP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sz w:val="24"/>
        </w:rPr>
      </w:pPr>
      <w:r w:rsidRPr="00BB3B31">
        <w:rPr>
          <w:rFonts w:ascii="Times New Roman" w:hAnsi="Times New Roman"/>
          <w:b/>
          <w:sz w:val="24"/>
        </w:rPr>
        <w:t xml:space="preserve">1.3. Zakres robót objętych </w:t>
      </w:r>
      <w:r w:rsidR="00765455">
        <w:rPr>
          <w:rFonts w:ascii="Times New Roman" w:hAnsi="Times New Roman"/>
          <w:b/>
          <w:sz w:val="24"/>
        </w:rPr>
        <w:t>ST</w:t>
      </w:r>
    </w:p>
    <w:p w:rsidR="001637F4" w:rsidRPr="004C604A" w:rsidRDefault="001637F4" w:rsidP="004C604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szCs w:val="24"/>
        </w:rPr>
      </w:pPr>
    </w:p>
    <w:p w:rsidR="004C604A" w:rsidRPr="004C604A" w:rsidRDefault="004C604A" w:rsidP="004C604A">
      <w:pPr>
        <w:widowControl w:val="0"/>
        <w:overflowPunct w:val="0"/>
        <w:autoSpaceDE w:val="0"/>
        <w:autoSpaceDN w:val="0"/>
        <w:adjustRightInd w:val="0"/>
        <w:ind w:firstLine="709"/>
        <w:jc w:val="both"/>
        <w:rPr>
          <w:rFonts w:ascii="Times New Roman" w:hAnsi="Times New Roman"/>
          <w:sz w:val="24"/>
          <w:szCs w:val="24"/>
        </w:rPr>
      </w:pPr>
      <w:r w:rsidRPr="004C604A">
        <w:rPr>
          <w:rFonts w:ascii="Times New Roman" w:hAnsi="Times New Roman"/>
          <w:sz w:val="24"/>
          <w:szCs w:val="24"/>
        </w:rPr>
        <w:t>Ustalenia zawarte w niniejszej specyfikacji dotyczą zasad prowadzenia robót związanych z wykonaniem i odbiorem warstwy wiążącej z betonu asfaltowego wg PN-EN 13108-1 i WT-2 Nawierzchnie asfaltowe 201</w:t>
      </w:r>
      <w:r w:rsidR="000E611E">
        <w:rPr>
          <w:rFonts w:ascii="Times New Roman" w:hAnsi="Times New Roman"/>
          <w:sz w:val="24"/>
          <w:szCs w:val="24"/>
        </w:rPr>
        <w:t>4</w:t>
      </w:r>
      <w:r w:rsidRPr="004C604A">
        <w:rPr>
          <w:rFonts w:ascii="Times New Roman" w:hAnsi="Times New Roman"/>
          <w:sz w:val="24"/>
          <w:szCs w:val="24"/>
        </w:rPr>
        <w:t xml:space="preserve"> z mieszanki mineralno-asfaltowej dostarczonej od producenta.</w:t>
      </w:r>
    </w:p>
    <w:p w:rsidR="004C604A" w:rsidRPr="004C604A" w:rsidRDefault="004C604A" w:rsidP="004C604A">
      <w:pPr>
        <w:widowControl w:val="0"/>
        <w:overflowPunct w:val="0"/>
        <w:autoSpaceDE w:val="0"/>
        <w:autoSpaceDN w:val="0"/>
        <w:adjustRightInd w:val="0"/>
        <w:spacing w:before="120" w:after="120"/>
        <w:ind w:left="703"/>
        <w:jc w:val="both"/>
        <w:rPr>
          <w:rFonts w:ascii="Times New Roman" w:hAnsi="Times New Roman"/>
          <w:sz w:val="24"/>
          <w:szCs w:val="24"/>
          <w:u w:val="single"/>
        </w:rPr>
      </w:pPr>
      <w:r w:rsidRPr="004C604A">
        <w:rPr>
          <w:rFonts w:ascii="Times New Roman" w:hAnsi="Times New Roman"/>
          <w:sz w:val="24"/>
          <w:szCs w:val="24"/>
          <w:u w:val="single"/>
        </w:rPr>
        <w:t>Zakres robót zawartych w projekcie technicznym:</w:t>
      </w:r>
    </w:p>
    <w:p w:rsidR="00CA7364" w:rsidRPr="004C604A" w:rsidRDefault="00CA7364" w:rsidP="00CA7364">
      <w:pPr>
        <w:pStyle w:val="Tekstpodstawowy"/>
        <w:numPr>
          <w:ilvl w:val="0"/>
          <w:numId w:val="8"/>
        </w:numPr>
        <w:tabs>
          <w:tab w:val="clear" w:pos="1"/>
          <w:tab w:val="clear" w:pos="336"/>
          <w:tab w:val="clear" w:pos="732"/>
          <w:tab w:val="clear" w:pos="1020"/>
          <w:tab w:val="clear" w:pos="1356"/>
          <w:tab w:val="clear" w:pos="1429"/>
          <w:tab w:val="clear" w:pos="1698"/>
          <w:tab w:val="clear" w:pos="2040"/>
          <w:tab w:val="clear" w:pos="2376"/>
          <w:tab w:val="clear" w:pos="2718"/>
          <w:tab w:val="clear" w:pos="3060"/>
          <w:tab w:val="clear" w:pos="3402"/>
          <w:tab w:val="clear" w:pos="5664"/>
          <w:tab w:val="left" w:pos="1418"/>
        </w:tabs>
        <w:spacing w:after="120"/>
        <w:rPr>
          <w:rFonts w:ascii="Times New Roman" w:hAnsi="Times New Roman"/>
          <w:szCs w:val="24"/>
        </w:rPr>
      </w:pPr>
      <w:r>
        <w:rPr>
          <w:rFonts w:ascii="Times New Roman" w:hAnsi="Times New Roman"/>
          <w:szCs w:val="24"/>
        </w:rPr>
        <w:t>w</w:t>
      </w:r>
      <w:r w:rsidRPr="004C604A">
        <w:rPr>
          <w:rFonts w:ascii="Times New Roman" w:hAnsi="Times New Roman"/>
          <w:szCs w:val="24"/>
        </w:rPr>
        <w:t xml:space="preserve">ykonanie warstwy wiążącej z AC, grubości </w:t>
      </w:r>
      <w:r w:rsidR="00C95277">
        <w:rPr>
          <w:rFonts w:ascii="Times New Roman" w:hAnsi="Times New Roman"/>
          <w:szCs w:val="24"/>
        </w:rPr>
        <w:t>6</w:t>
      </w:r>
      <w:r w:rsidRPr="004C604A">
        <w:rPr>
          <w:rFonts w:ascii="Times New Roman" w:hAnsi="Times New Roman"/>
          <w:szCs w:val="24"/>
        </w:rPr>
        <w:t xml:space="preserve"> cm dla</w:t>
      </w:r>
      <w:r w:rsidR="00F56EDC">
        <w:rPr>
          <w:rFonts w:ascii="Times New Roman" w:hAnsi="Times New Roman"/>
          <w:szCs w:val="24"/>
        </w:rPr>
        <w:t xml:space="preserve"> KR-3</w:t>
      </w:r>
      <w:r w:rsidRPr="004C604A">
        <w:rPr>
          <w:rFonts w:ascii="Times New Roman" w:hAnsi="Times New Roman"/>
          <w:szCs w:val="24"/>
        </w:rPr>
        <w:t>:</w:t>
      </w:r>
    </w:p>
    <w:p w:rsidR="00CA7364" w:rsidRDefault="00CA7364" w:rsidP="00CA7364">
      <w:pPr>
        <w:pStyle w:val="Tekstpodstawowy"/>
        <w:numPr>
          <w:ilvl w:val="0"/>
          <w:numId w:val="9"/>
        </w:numPr>
        <w:tabs>
          <w:tab w:val="clear" w:pos="1"/>
          <w:tab w:val="clear" w:pos="336"/>
          <w:tab w:val="clear" w:pos="732"/>
          <w:tab w:val="clear" w:pos="1020"/>
          <w:tab w:val="clear" w:pos="1356"/>
          <w:tab w:val="clear" w:pos="1698"/>
          <w:tab w:val="clear" w:pos="2040"/>
          <w:tab w:val="clear" w:pos="2376"/>
          <w:tab w:val="clear" w:pos="2718"/>
          <w:tab w:val="clear" w:pos="3060"/>
          <w:tab w:val="clear" w:pos="3402"/>
          <w:tab w:val="clear" w:pos="5664"/>
        </w:tabs>
        <w:rPr>
          <w:rFonts w:ascii="Times New Roman" w:hAnsi="Times New Roman"/>
          <w:szCs w:val="24"/>
        </w:rPr>
      </w:pPr>
      <w:r>
        <w:rPr>
          <w:rFonts w:ascii="Times New Roman" w:hAnsi="Times New Roman"/>
          <w:szCs w:val="24"/>
        </w:rPr>
        <w:t>na jezdni północnej</w:t>
      </w:r>
      <w:r w:rsidR="00C95277">
        <w:rPr>
          <w:rFonts w:ascii="Times New Roman" w:hAnsi="Times New Roman"/>
          <w:szCs w:val="24"/>
        </w:rPr>
        <w:t xml:space="preserve"> i południowej</w:t>
      </w:r>
      <w:r>
        <w:rPr>
          <w:rFonts w:ascii="Times New Roman" w:hAnsi="Times New Roman"/>
          <w:szCs w:val="24"/>
        </w:rPr>
        <w:t xml:space="preserve"> ul. Warszawskiej</w:t>
      </w:r>
      <w:r w:rsidR="00F56EDC">
        <w:rPr>
          <w:rFonts w:ascii="Times New Roman" w:hAnsi="Times New Roman"/>
          <w:szCs w:val="24"/>
        </w:rPr>
        <w:t xml:space="preserve"> z odsadzkami</w:t>
      </w:r>
      <w:r w:rsidR="00C95277">
        <w:rPr>
          <w:rFonts w:ascii="Times New Roman" w:hAnsi="Times New Roman"/>
          <w:szCs w:val="24"/>
        </w:rPr>
        <w:t>,</w:t>
      </w:r>
    </w:p>
    <w:p w:rsidR="00C95277" w:rsidRPr="004C604A" w:rsidRDefault="00C95277" w:rsidP="00C95277">
      <w:pPr>
        <w:pStyle w:val="Tekstpodstawowy"/>
        <w:numPr>
          <w:ilvl w:val="0"/>
          <w:numId w:val="8"/>
        </w:numPr>
        <w:tabs>
          <w:tab w:val="clear" w:pos="1"/>
          <w:tab w:val="clear" w:pos="336"/>
          <w:tab w:val="clear" w:pos="732"/>
          <w:tab w:val="clear" w:pos="1020"/>
          <w:tab w:val="clear" w:pos="1356"/>
          <w:tab w:val="clear" w:pos="1429"/>
          <w:tab w:val="clear" w:pos="1698"/>
          <w:tab w:val="clear" w:pos="2040"/>
          <w:tab w:val="clear" w:pos="2376"/>
          <w:tab w:val="clear" w:pos="2718"/>
          <w:tab w:val="clear" w:pos="3060"/>
          <w:tab w:val="clear" w:pos="3402"/>
          <w:tab w:val="clear" w:pos="5664"/>
          <w:tab w:val="left" w:pos="1418"/>
        </w:tabs>
        <w:spacing w:before="120" w:after="120"/>
        <w:ind w:hanging="357"/>
        <w:rPr>
          <w:rFonts w:ascii="Times New Roman" w:hAnsi="Times New Roman"/>
          <w:szCs w:val="24"/>
        </w:rPr>
      </w:pPr>
      <w:r>
        <w:rPr>
          <w:rFonts w:ascii="Times New Roman" w:hAnsi="Times New Roman"/>
          <w:szCs w:val="24"/>
        </w:rPr>
        <w:t>w</w:t>
      </w:r>
      <w:r w:rsidRPr="004C604A">
        <w:rPr>
          <w:rFonts w:ascii="Times New Roman" w:hAnsi="Times New Roman"/>
          <w:szCs w:val="24"/>
        </w:rPr>
        <w:t xml:space="preserve">ykonanie warstwy wiążącej z AC, grubości </w:t>
      </w:r>
      <w:r>
        <w:rPr>
          <w:rFonts w:ascii="Times New Roman" w:hAnsi="Times New Roman"/>
          <w:szCs w:val="24"/>
        </w:rPr>
        <w:t>9</w:t>
      </w:r>
      <w:r w:rsidRPr="004C604A">
        <w:rPr>
          <w:rFonts w:ascii="Times New Roman" w:hAnsi="Times New Roman"/>
          <w:szCs w:val="24"/>
        </w:rPr>
        <w:t xml:space="preserve"> cm dla</w:t>
      </w:r>
      <w:r>
        <w:rPr>
          <w:rFonts w:ascii="Times New Roman" w:hAnsi="Times New Roman"/>
          <w:szCs w:val="24"/>
        </w:rPr>
        <w:t xml:space="preserve"> KR-3</w:t>
      </w:r>
      <w:r w:rsidRPr="004C604A">
        <w:rPr>
          <w:rFonts w:ascii="Times New Roman" w:hAnsi="Times New Roman"/>
          <w:szCs w:val="24"/>
        </w:rPr>
        <w:t>:</w:t>
      </w:r>
    </w:p>
    <w:p w:rsidR="00C95277" w:rsidRDefault="00C95277" w:rsidP="00C95277">
      <w:pPr>
        <w:pStyle w:val="Tekstpodstawowy"/>
        <w:numPr>
          <w:ilvl w:val="0"/>
          <w:numId w:val="9"/>
        </w:numPr>
        <w:tabs>
          <w:tab w:val="clear" w:pos="1"/>
          <w:tab w:val="clear" w:pos="336"/>
          <w:tab w:val="clear" w:pos="732"/>
          <w:tab w:val="clear" w:pos="1020"/>
          <w:tab w:val="clear" w:pos="1356"/>
          <w:tab w:val="clear" w:pos="1698"/>
          <w:tab w:val="clear" w:pos="2040"/>
          <w:tab w:val="clear" w:pos="2376"/>
          <w:tab w:val="clear" w:pos="2718"/>
          <w:tab w:val="clear" w:pos="3060"/>
          <w:tab w:val="clear" w:pos="3402"/>
          <w:tab w:val="clear" w:pos="5664"/>
        </w:tabs>
        <w:rPr>
          <w:rFonts w:ascii="Times New Roman" w:hAnsi="Times New Roman"/>
          <w:szCs w:val="24"/>
        </w:rPr>
      </w:pPr>
      <w:r>
        <w:rPr>
          <w:rFonts w:ascii="Times New Roman" w:hAnsi="Times New Roman"/>
          <w:szCs w:val="24"/>
        </w:rPr>
        <w:t>na jezdni północnej</w:t>
      </w:r>
      <w:r>
        <w:rPr>
          <w:rFonts w:ascii="Times New Roman" w:hAnsi="Times New Roman"/>
          <w:szCs w:val="24"/>
        </w:rPr>
        <w:t xml:space="preserve"> i południowej</w:t>
      </w:r>
      <w:r>
        <w:rPr>
          <w:rFonts w:ascii="Times New Roman" w:hAnsi="Times New Roman"/>
          <w:szCs w:val="24"/>
        </w:rPr>
        <w:t xml:space="preserve"> ul. Warszawskiej z odsadzkami</w:t>
      </w:r>
      <w:r>
        <w:rPr>
          <w:rFonts w:ascii="Times New Roman" w:hAnsi="Times New Roman"/>
          <w:szCs w:val="24"/>
        </w:rPr>
        <w:t>.</w:t>
      </w:r>
    </w:p>
    <w:p w:rsidR="00685633" w:rsidRDefault="00685633" w:rsidP="00685633">
      <w:pPr>
        <w:pStyle w:val="Tekstpodstawowy"/>
        <w:tabs>
          <w:tab w:val="clear" w:pos="1"/>
          <w:tab w:val="clear" w:pos="336"/>
          <w:tab w:val="clear" w:pos="732"/>
          <w:tab w:val="clear" w:pos="1020"/>
          <w:tab w:val="clear" w:pos="1356"/>
          <w:tab w:val="clear" w:pos="1698"/>
          <w:tab w:val="clear" w:pos="2040"/>
          <w:tab w:val="clear" w:pos="2376"/>
          <w:tab w:val="clear" w:pos="2718"/>
          <w:tab w:val="clear" w:pos="3060"/>
          <w:tab w:val="clear" w:pos="3402"/>
          <w:tab w:val="clear" w:pos="5664"/>
        </w:tabs>
        <w:ind w:left="1866"/>
        <w:rPr>
          <w:rFonts w:ascii="Times New Roman" w:hAnsi="Times New Roman"/>
          <w:szCs w:val="24"/>
        </w:rPr>
      </w:pPr>
    </w:p>
    <w:p w:rsidR="004C604A" w:rsidRPr="004C604A" w:rsidRDefault="00254A58" w:rsidP="00685633">
      <w:pPr>
        <w:pStyle w:val="Tekstpodstawowy"/>
        <w:tabs>
          <w:tab w:val="clear" w:pos="1"/>
          <w:tab w:val="clear" w:pos="336"/>
          <w:tab w:val="clear" w:pos="732"/>
          <w:tab w:val="clear" w:pos="1020"/>
          <w:tab w:val="clear" w:pos="1356"/>
          <w:tab w:val="clear" w:pos="1698"/>
          <w:tab w:val="clear" w:pos="2040"/>
          <w:tab w:val="clear" w:pos="2376"/>
          <w:tab w:val="clear" w:pos="2718"/>
          <w:tab w:val="clear" w:pos="3060"/>
          <w:tab w:val="clear" w:pos="3402"/>
          <w:tab w:val="clear" w:pos="5664"/>
          <w:tab w:val="left" w:pos="1418"/>
        </w:tabs>
        <w:spacing w:after="120"/>
        <w:ind w:left="1429"/>
        <w:rPr>
          <w:rFonts w:ascii="Times New Roman" w:hAnsi="Times New Roman"/>
          <w:szCs w:val="24"/>
        </w:rPr>
      </w:pPr>
      <w:r>
        <w:rPr>
          <w:rFonts w:ascii="Times New Roman" w:hAnsi="Times New Roman"/>
          <w:szCs w:val="24"/>
        </w:rPr>
        <w:t>Tablica 1. Stosowana mieszanka</w:t>
      </w:r>
      <w:r w:rsidR="004C604A" w:rsidRPr="004C604A">
        <w:rPr>
          <w:rFonts w:ascii="Times New Roman" w:hAnsi="Times New Roman"/>
          <w:szCs w:val="24"/>
        </w:rPr>
        <w:t xml:space="preserve"> </w:t>
      </w:r>
    </w:p>
    <w:tbl>
      <w:tblPr>
        <w:tblW w:w="0" w:type="auto"/>
        <w:tblInd w:w="1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685633" w:rsidRPr="004C604A" w:rsidTr="00D36F51">
        <w:trPr>
          <w:trHeight w:val="710"/>
        </w:trPr>
        <w:tc>
          <w:tcPr>
            <w:tcW w:w="1276" w:type="dxa"/>
            <w:shd w:val="pct5" w:color="auto" w:fill="auto"/>
            <w:noWrap/>
            <w:vAlign w:val="center"/>
          </w:tcPr>
          <w:p w:rsidR="00685633" w:rsidRPr="00D36F51" w:rsidRDefault="00685633" w:rsidP="00170465">
            <w:pPr>
              <w:widowControl w:val="0"/>
              <w:overflowPunct w:val="0"/>
              <w:autoSpaceDE w:val="0"/>
              <w:autoSpaceDN w:val="0"/>
              <w:adjustRightInd w:val="0"/>
              <w:spacing w:before="60"/>
              <w:jc w:val="both"/>
              <w:rPr>
                <w:rFonts w:ascii="Times New Roman" w:hAnsi="Times New Roman"/>
                <w:sz w:val="22"/>
                <w:szCs w:val="22"/>
              </w:rPr>
            </w:pPr>
            <w:r w:rsidRPr="00D36F51">
              <w:rPr>
                <w:rFonts w:ascii="Times New Roman" w:hAnsi="Times New Roman"/>
                <w:sz w:val="22"/>
                <w:szCs w:val="22"/>
              </w:rPr>
              <w:t>Kategoria</w:t>
            </w:r>
          </w:p>
          <w:p w:rsidR="00685633" w:rsidRPr="00D36F51" w:rsidRDefault="00685633" w:rsidP="00170465">
            <w:pPr>
              <w:widowControl w:val="0"/>
              <w:overflowPunct w:val="0"/>
              <w:autoSpaceDE w:val="0"/>
              <w:autoSpaceDN w:val="0"/>
              <w:adjustRightInd w:val="0"/>
              <w:spacing w:after="60"/>
              <w:jc w:val="both"/>
              <w:rPr>
                <w:rFonts w:ascii="Times New Roman" w:hAnsi="Times New Roman"/>
                <w:sz w:val="22"/>
                <w:szCs w:val="22"/>
              </w:rPr>
            </w:pPr>
            <w:r w:rsidRPr="00D36F51">
              <w:rPr>
                <w:rFonts w:ascii="Times New Roman" w:hAnsi="Times New Roman"/>
                <w:sz w:val="22"/>
                <w:szCs w:val="22"/>
              </w:rPr>
              <w:t>ruchu</w:t>
            </w:r>
          </w:p>
        </w:tc>
        <w:tc>
          <w:tcPr>
            <w:tcW w:w="6132" w:type="dxa"/>
            <w:shd w:val="pct5" w:color="auto" w:fill="auto"/>
            <w:noWrap/>
            <w:vAlign w:val="center"/>
          </w:tcPr>
          <w:p w:rsidR="00685633" w:rsidRPr="00D36F51" w:rsidRDefault="00685633" w:rsidP="00170465">
            <w:pPr>
              <w:widowControl w:val="0"/>
              <w:overflowPunct w:val="0"/>
              <w:autoSpaceDE w:val="0"/>
              <w:autoSpaceDN w:val="0"/>
              <w:adjustRightInd w:val="0"/>
              <w:spacing w:before="60" w:after="60"/>
              <w:jc w:val="both"/>
              <w:rPr>
                <w:rFonts w:ascii="Times New Roman" w:hAnsi="Times New Roman"/>
                <w:sz w:val="22"/>
                <w:szCs w:val="22"/>
              </w:rPr>
            </w:pPr>
            <w:r w:rsidRPr="00D36F51">
              <w:rPr>
                <w:rFonts w:ascii="Times New Roman" w:hAnsi="Times New Roman"/>
                <w:sz w:val="22"/>
                <w:szCs w:val="22"/>
              </w:rPr>
              <w:t>Mieszanki  o wymiarze D</w:t>
            </w:r>
            <w:r w:rsidRPr="00D36F51">
              <w:rPr>
                <w:rFonts w:ascii="Times New Roman" w:hAnsi="Times New Roman"/>
                <w:sz w:val="22"/>
                <w:szCs w:val="22"/>
                <w:vertAlign w:val="superscript"/>
              </w:rPr>
              <w:t>1)</w:t>
            </w:r>
            <w:r w:rsidRPr="00D36F51">
              <w:rPr>
                <w:rFonts w:ascii="Times New Roman" w:hAnsi="Times New Roman"/>
                <w:sz w:val="22"/>
                <w:szCs w:val="22"/>
              </w:rPr>
              <w:t>,  mm</w:t>
            </w:r>
          </w:p>
        </w:tc>
      </w:tr>
      <w:tr w:rsidR="00CA7364" w:rsidRPr="004C604A" w:rsidTr="00170465">
        <w:trPr>
          <w:trHeight w:val="255"/>
        </w:trPr>
        <w:tc>
          <w:tcPr>
            <w:tcW w:w="1276" w:type="dxa"/>
            <w:noWrap/>
          </w:tcPr>
          <w:p w:rsidR="00CA7364" w:rsidRPr="00D36F51" w:rsidRDefault="00CA7364" w:rsidP="00832069">
            <w:pPr>
              <w:widowControl w:val="0"/>
              <w:overflowPunct w:val="0"/>
              <w:autoSpaceDE w:val="0"/>
              <w:autoSpaceDN w:val="0"/>
              <w:adjustRightInd w:val="0"/>
              <w:spacing w:before="60" w:after="60"/>
              <w:jc w:val="both"/>
              <w:rPr>
                <w:rFonts w:ascii="Times New Roman" w:hAnsi="Times New Roman"/>
                <w:sz w:val="22"/>
                <w:szCs w:val="22"/>
              </w:rPr>
            </w:pPr>
            <w:r>
              <w:rPr>
                <w:rFonts w:ascii="Times New Roman" w:hAnsi="Times New Roman"/>
                <w:sz w:val="22"/>
                <w:szCs w:val="22"/>
              </w:rPr>
              <w:t>KR 3</w:t>
            </w:r>
          </w:p>
        </w:tc>
        <w:tc>
          <w:tcPr>
            <w:tcW w:w="6132" w:type="dxa"/>
            <w:noWrap/>
          </w:tcPr>
          <w:p w:rsidR="00CA7364" w:rsidRPr="00D36F51" w:rsidRDefault="00CA7364" w:rsidP="00170465">
            <w:pPr>
              <w:widowControl w:val="0"/>
              <w:overflowPunct w:val="0"/>
              <w:autoSpaceDE w:val="0"/>
              <w:autoSpaceDN w:val="0"/>
              <w:adjustRightInd w:val="0"/>
              <w:spacing w:before="60" w:after="60"/>
              <w:jc w:val="both"/>
              <w:rPr>
                <w:rFonts w:ascii="Times New Roman" w:hAnsi="Times New Roman"/>
                <w:sz w:val="22"/>
                <w:szCs w:val="22"/>
              </w:rPr>
            </w:pPr>
            <w:r>
              <w:rPr>
                <w:rFonts w:ascii="Times New Roman" w:hAnsi="Times New Roman"/>
                <w:sz w:val="22"/>
                <w:szCs w:val="22"/>
              </w:rPr>
              <w:t>AC 16 W</w:t>
            </w:r>
          </w:p>
        </w:tc>
      </w:tr>
    </w:tbl>
    <w:p w:rsidR="004C604A" w:rsidRPr="004C604A" w:rsidRDefault="004C604A" w:rsidP="004C604A">
      <w:pPr>
        <w:ind w:left="993"/>
        <w:jc w:val="both"/>
        <w:rPr>
          <w:rFonts w:ascii="Times New Roman" w:hAnsi="Times New Roman"/>
          <w:sz w:val="24"/>
          <w:szCs w:val="24"/>
        </w:rPr>
      </w:pPr>
      <w:r w:rsidRPr="004C604A">
        <w:rPr>
          <w:rFonts w:ascii="Times New Roman" w:hAnsi="Times New Roman"/>
          <w:sz w:val="24"/>
          <w:szCs w:val="24"/>
          <w:vertAlign w:val="superscript"/>
        </w:rPr>
        <w:t xml:space="preserve">1) </w:t>
      </w:r>
      <w:r w:rsidRPr="004C604A">
        <w:rPr>
          <w:rFonts w:ascii="Times New Roman" w:hAnsi="Times New Roman"/>
          <w:sz w:val="24"/>
          <w:szCs w:val="24"/>
        </w:rPr>
        <w:t>Podział ze względu na wymiar największego kruszywa w mieszance.</w:t>
      </w:r>
    </w:p>
    <w:p w:rsidR="00AE031E" w:rsidRPr="00BB3B31" w:rsidRDefault="00AE031E" w:rsidP="004C604A">
      <w:pPr>
        <w:pStyle w:val="Tekstpodstawowy"/>
        <w:rPr>
          <w:rFonts w:ascii="Times New Roman" w:hAnsi="Times New Roman"/>
        </w:rPr>
      </w:pPr>
    </w:p>
    <w:p w:rsidR="0084734D" w:rsidRPr="00BB3B31" w:rsidRDefault="001637F4" w:rsidP="00CD2441">
      <w:pPr>
        <w:pStyle w:val="Tekstpodstawowy"/>
        <w:tabs>
          <w:tab w:val="clear" w:pos="336"/>
        </w:tabs>
        <w:rPr>
          <w:rFonts w:ascii="Times New Roman" w:hAnsi="Times New Roman"/>
          <w:b/>
        </w:rPr>
      </w:pPr>
      <w:r w:rsidRPr="00BB3B31">
        <w:rPr>
          <w:rFonts w:ascii="Times New Roman" w:hAnsi="Times New Roman"/>
          <w:b/>
        </w:rPr>
        <w:t>1.4. Określenia podstawowe</w:t>
      </w:r>
    </w:p>
    <w:p w:rsidR="004442E0" w:rsidRPr="00BB3B31" w:rsidRDefault="001637F4" w:rsidP="004442E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rPr>
      </w:pPr>
      <w:r w:rsidRPr="00BB3B31">
        <w:rPr>
          <w:rFonts w:ascii="Times New Roman" w:hAnsi="Times New Roman"/>
          <w:b/>
        </w:rPr>
        <w:cr/>
      </w:r>
      <w:r w:rsidR="004442E0" w:rsidRPr="00BB3B31">
        <w:rPr>
          <w:rFonts w:ascii="Times New Roman" w:hAnsi="Times New Roman"/>
        </w:rPr>
        <w:t xml:space="preserve"> </w:t>
      </w:r>
      <w:r w:rsidR="004442E0" w:rsidRPr="00BB3B31">
        <w:rPr>
          <w:rFonts w:ascii="Times New Roman" w:hAnsi="Times New Roman"/>
        </w:rPr>
        <w:tab/>
      </w:r>
      <w:r w:rsidR="004442E0" w:rsidRPr="00BB3B31">
        <w:rPr>
          <w:rFonts w:ascii="Times New Roman" w:hAnsi="Times New Roman"/>
        </w:rPr>
        <w:tab/>
      </w:r>
      <w:r w:rsidR="004442E0" w:rsidRPr="00BB3B31">
        <w:rPr>
          <w:rFonts w:ascii="Times New Roman" w:hAnsi="Times New Roman"/>
          <w:sz w:val="24"/>
        </w:rPr>
        <w:t xml:space="preserve">Określenia podstawowych pojęć niniejszej specyfikacji podano w </w:t>
      </w:r>
      <w:r w:rsidR="00765455">
        <w:rPr>
          <w:rFonts w:ascii="Times New Roman" w:hAnsi="Times New Roman"/>
          <w:sz w:val="24"/>
        </w:rPr>
        <w:t>ST</w:t>
      </w:r>
      <w:r w:rsidR="004442E0" w:rsidRPr="00BB3B31">
        <w:rPr>
          <w:rFonts w:ascii="Times New Roman" w:hAnsi="Times New Roman"/>
          <w:sz w:val="24"/>
        </w:rPr>
        <w:t xml:space="preserve"> </w:t>
      </w:r>
      <w:r w:rsidR="004442E0" w:rsidRPr="00BB3B31">
        <w:rPr>
          <w:rFonts w:ascii="Times New Roman" w:hAnsi="Times New Roman"/>
          <w:sz w:val="24"/>
        </w:rPr>
        <w:br/>
      </w:r>
      <w:r w:rsidR="00382050">
        <w:rPr>
          <w:rFonts w:ascii="Times New Roman" w:hAnsi="Times New Roman"/>
          <w:sz w:val="24"/>
        </w:rPr>
        <w:t xml:space="preserve">D.00.00.00 </w:t>
      </w:r>
      <w:r w:rsidR="004442E0" w:rsidRPr="00BB3B31">
        <w:rPr>
          <w:rFonts w:ascii="Times New Roman" w:hAnsi="Times New Roman"/>
          <w:sz w:val="24"/>
        </w:rPr>
        <w:t>"Wymagania ogólne”.</w:t>
      </w:r>
    </w:p>
    <w:p w:rsidR="004442E0" w:rsidRPr="00BB3B31" w:rsidRDefault="004442E0" w:rsidP="004442E0">
      <w:pPr>
        <w:pStyle w:val="Tekstpodstawowy"/>
        <w:tabs>
          <w:tab w:val="clear" w:pos="336"/>
        </w:tabs>
        <w:rPr>
          <w:rFonts w:ascii="Times New Roman" w:hAnsi="Times New Roman"/>
          <w:b/>
        </w:rPr>
      </w:pPr>
    </w:p>
    <w:p w:rsidR="004442E0" w:rsidRPr="00BB3B31" w:rsidRDefault="004442E0" w:rsidP="004442E0">
      <w:pPr>
        <w:pStyle w:val="StylIwony"/>
        <w:spacing w:before="0" w:after="0"/>
        <w:rPr>
          <w:rFonts w:ascii="Times New Roman" w:hAnsi="Times New Roman"/>
          <w:szCs w:val="24"/>
        </w:rPr>
      </w:pPr>
      <w:r w:rsidRPr="00BB3B31">
        <w:rPr>
          <w:rFonts w:ascii="Times New Roman" w:hAnsi="Times New Roman"/>
          <w:b/>
          <w:szCs w:val="24"/>
        </w:rPr>
        <w:t>1.4.1.</w:t>
      </w:r>
      <w:r w:rsidRPr="00BB3B31">
        <w:rPr>
          <w:rFonts w:ascii="Times New Roman" w:hAnsi="Times New Roman"/>
          <w:szCs w:val="24"/>
        </w:rPr>
        <w:t xml:space="preserve"> Mieszanka mineralna (MM) - mieszanka kruszywa i wypełniacza mineralnego </w:t>
      </w:r>
      <w:r w:rsidRPr="00BB3B31">
        <w:rPr>
          <w:rFonts w:ascii="Times New Roman" w:hAnsi="Times New Roman"/>
          <w:szCs w:val="24"/>
        </w:rPr>
        <w:br/>
        <w:t>o określonym składzie i uziarnieniu.</w:t>
      </w:r>
    </w:p>
    <w:p w:rsidR="004442E0" w:rsidRPr="00BB3B31" w:rsidRDefault="004442E0" w:rsidP="002E7CA5">
      <w:pPr>
        <w:pStyle w:val="StylIwony"/>
        <w:spacing w:before="0" w:after="0"/>
        <w:rPr>
          <w:rFonts w:ascii="Times New Roman" w:hAnsi="Times New Roman"/>
          <w:szCs w:val="24"/>
        </w:rPr>
      </w:pPr>
      <w:r w:rsidRPr="00BB3B31">
        <w:rPr>
          <w:rFonts w:ascii="Times New Roman" w:hAnsi="Times New Roman"/>
          <w:b/>
          <w:szCs w:val="24"/>
        </w:rPr>
        <w:t>1.4.2.</w:t>
      </w:r>
      <w:r w:rsidRPr="00BB3B31">
        <w:rPr>
          <w:rFonts w:ascii="Times New Roman" w:hAnsi="Times New Roman"/>
          <w:szCs w:val="24"/>
        </w:rPr>
        <w:t xml:space="preserve"> Mieszanka mineralno-asfaltowa (MMA) - mieszanka mineralna z odpowiednią ilością asfaltu lub </w:t>
      </w:r>
      <w:proofErr w:type="spellStart"/>
      <w:r w:rsidRPr="00BB3B31">
        <w:rPr>
          <w:rFonts w:ascii="Times New Roman" w:hAnsi="Times New Roman"/>
          <w:szCs w:val="24"/>
        </w:rPr>
        <w:t>polimeroasfaltu</w:t>
      </w:r>
      <w:proofErr w:type="spellEnd"/>
      <w:r w:rsidRPr="00BB3B31">
        <w:rPr>
          <w:rFonts w:ascii="Times New Roman" w:hAnsi="Times New Roman"/>
          <w:szCs w:val="24"/>
        </w:rPr>
        <w:t>, wytworzona na gorąco, w określony sposób, spełniająca określone wymagania.</w:t>
      </w:r>
    </w:p>
    <w:p w:rsidR="004442E0" w:rsidRPr="00BB3B31" w:rsidRDefault="004442E0" w:rsidP="002E7CA5">
      <w:pPr>
        <w:pStyle w:val="StylIwony"/>
        <w:spacing w:before="0" w:after="0"/>
        <w:rPr>
          <w:rFonts w:ascii="Times New Roman" w:hAnsi="Times New Roman"/>
          <w:szCs w:val="24"/>
        </w:rPr>
      </w:pPr>
      <w:r w:rsidRPr="00BB3B31">
        <w:rPr>
          <w:rFonts w:ascii="Times New Roman" w:hAnsi="Times New Roman"/>
          <w:b/>
          <w:szCs w:val="24"/>
        </w:rPr>
        <w:t>1.4.3.</w:t>
      </w:r>
      <w:r w:rsidRPr="00BB3B31">
        <w:rPr>
          <w:rFonts w:ascii="Times New Roman" w:hAnsi="Times New Roman"/>
          <w:szCs w:val="24"/>
        </w:rPr>
        <w:t xml:space="preserve"> Beton asfaltowy (BA) - mieszanka mineralno-asfaltowa  ułożona i zagęszczona.</w:t>
      </w:r>
    </w:p>
    <w:p w:rsidR="004442E0" w:rsidRPr="00BB3B31" w:rsidRDefault="004442E0" w:rsidP="004442E0">
      <w:pPr>
        <w:overflowPunct w:val="0"/>
        <w:autoSpaceDE w:val="0"/>
        <w:autoSpaceDN w:val="0"/>
        <w:adjustRightInd w:val="0"/>
        <w:jc w:val="both"/>
        <w:rPr>
          <w:rFonts w:ascii="Times New Roman" w:hAnsi="Times New Roman"/>
          <w:sz w:val="24"/>
          <w:szCs w:val="24"/>
        </w:rPr>
      </w:pPr>
      <w:r w:rsidRPr="00BB3B31">
        <w:rPr>
          <w:rFonts w:ascii="Times New Roman" w:hAnsi="Times New Roman"/>
          <w:b/>
          <w:sz w:val="24"/>
          <w:szCs w:val="24"/>
        </w:rPr>
        <w:t>1.4.4</w:t>
      </w:r>
      <w:r w:rsidRPr="00BB3B31">
        <w:rPr>
          <w:rFonts w:ascii="Times New Roman" w:hAnsi="Times New Roman"/>
          <w:sz w:val="24"/>
          <w:szCs w:val="24"/>
        </w:rPr>
        <w:t>. Środek adhezyjny - substancja powierzchniowo czynna, która poprawia adhezję asfaltu do materiałów mineralnych oraz zwiększa odporność błonki asfaltu na powierzchni kruszywa na odmywanie wodą; może być dodawany do asfaltu lub do kruszywa.</w:t>
      </w:r>
    </w:p>
    <w:p w:rsidR="004442E0" w:rsidRPr="00BB3B31" w:rsidRDefault="004442E0" w:rsidP="004442E0">
      <w:pPr>
        <w:overflowPunct w:val="0"/>
        <w:autoSpaceDE w:val="0"/>
        <w:autoSpaceDN w:val="0"/>
        <w:adjustRightInd w:val="0"/>
        <w:jc w:val="both"/>
        <w:rPr>
          <w:rFonts w:ascii="Times New Roman" w:hAnsi="Times New Roman"/>
          <w:sz w:val="24"/>
          <w:szCs w:val="24"/>
        </w:rPr>
      </w:pPr>
      <w:r w:rsidRPr="00BB3B31">
        <w:rPr>
          <w:rFonts w:ascii="Times New Roman" w:hAnsi="Times New Roman"/>
          <w:b/>
          <w:sz w:val="24"/>
          <w:szCs w:val="24"/>
        </w:rPr>
        <w:t>1.4.5</w:t>
      </w:r>
      <w:r w:rsidRPr="00BB3B31">
        <w:rPr>
          <w:rFonts w:ascii="Times New Roman" w:hAnsi="Times New Roman"/>
          <w:sz w:val="24"/>
          <w:szCs w:val="24"/>
        </w:rPr>
        <w:t xml:space="preserve">. Podłoże pod warstwę asfaltową - powierzchnia przygotowana do ułożenia warstwy </w:t>
      </w:r>
      <w:r w:rsidRPr="00BB3B31">
        <w:rPr>
          <w:rFonts w:ascii="Times New Roman" w:hAnsi="Times New Roman"/>
          <w:sz w:val="24"/>
          <w:szCs w:val="24"/>
        </w:rPr>
        <w:br/>
        <w:t>z mieszanki mineralno-asfaltowej.</w:t>
      </w:r>
    </w:p>
    <w:p w:rsidR="004442E0" w:rsidRDefault="004442E0" w:rsidP="004442E0">
      <w:pPr>
        <w:overflowPunct w:val="0"/>
        <w:autoSpaceDE w:val="0"/>
        <w:autoSpaceDN w:val="0"/>
        <w:adjustRightInd w:val="0"/>
        <w:jc w:val="both"/>
        <w:rPr>
          <w:rFonts w:ascii="Times New Roman" w:hAnsi="Times New Roman"/>
          <w:sz w:val="24"/>
          <w:szCs w:val="24"/>
        </w:rPr>
      </w:pPr>
      <w:r w:rsidRPr="00BB3B31">
        <w:rPr>
          <w:rFonts w:ascii="Times New Roman" w:hAnsi="Times New Roman"/>
          <w:b/>
          <w:sz w:val="24"/>
          <w:szCs w:val="24"/>
        </w:rPr>
        <w:t>1.4.6</w:t>
      </w:r>
      <w:r w:rsidRPr="00BB3B31">
        <w:rPr>
          <w:rFonts w:ascii="Times New Roman" w:hAnsi="Times New Roman"/>
          <w:sz w:val="24"/>
          <w:szCs w:val="24"/>
        </w:rPr>
        <w:t>. Asfalt upłynniony - asfalt drogowy upłynniony lotnymi rozpuszczalnikami.</w:t>
      </w:r>
    </w:p>
    <w:p w:rsidR="004442E0" w:rsidRPr="00BB3B31" w:rsidRDefault="004442E0" w:rsidP="004442E0">
      <w:pPr>
        <w:overflowPunct w:val="0"/>
        <w:autoSpaceDE w:val="0"/>
        <w:autoSpaceDN w:val="0"/>
        <w:adjustRightInd w:val="0"/>
        <w:jc w:val="both"/>
        <w:rPr>
          <w:rFonts w:ascii="Times New Roman" w:hAnsi="Times New Roman"/>
          <w:sz w:val="24"/>
          <w:szCs w:val="24"/>
        </w:rPr>
      </w:pPr>
      <w:r w:rsidRPr="00BB3B31">
        <w:rPr>
          <w:rFonts w:ascii="Times New Roman" w:hAnsi="Times New Roman"/>
          <w:b/>
          <w:sz w:val="24"/>
          <w:szCs w:val="24"/>
        </w:rPr>
        <w:lastRenderedPageBreak/>
        <w:t>1.4.7</w:t>
      </w:r>
      <w:r w:rsidRPr="00BB3B31">
        <w:rPr>
          <w:rFonts w:ascii="Times New Roman" w:hAnsi="Times New Roman"/>
          <w:sz w:val="24"/>
          <w:szCs w:val="24"/>
        </w:rPr>
        <w:t>. Emulsja asfaltowa kationowa - asfalt drogowy w postaci zawiesiny rozproszonego asfaltu w wodzie.</w:t>
      </w:r>
    </w:p>
    <w:p w:rsidR="004442E0" w:rsidRPr="00BB3B31" w:rsidRDefault="004442E0" w:rsidP="004442E0">
      <w:pPr>
        <w:overflowPunct w:val="0"/>
        <w:autoSpaceDE w:val="0"/>
        <w:autoSpaceDN w:val="0"/>
        <w:adjustRightInd w:val="0"/>
        <w:jc w:val="both"/>
        <w:rPr>
          <w:rFonts w:ascii="Times New Roman" w:hAnsi="Times New Roman"/>
          <w:sz w:val="24"/>
          <w:szCs w:val="24"/>
        </w:rPr>
      </w:pPr>
      <w:r w:rsidRPr="00BB3B31">
        <w:rPr>
          <w:rFonts w:ascii="Times New Roman" w:hAnsi="Times New Roman"/>
          <w:b/>
          <w:sz w:val="24"/>
          <w:szCs w:val="24"/>
        </w:rPr>
        <w:t>1.4.8</w:t>
      </w:r>
      <w:r w:rsidRPr="00BB3B31">
        <w:rPr>
          <w:rFonts w:ascii="Times New Roman" w:hAnsi="Times New Roman"/>
          <w:sz w:val="24"/>
          <w:szCs w:val="24"/>
        </w:rPr>
        <w:t>. Próba technologiczna – wytwarzanie mieszanki mineralno-asfaltowej w celu sprawdzenia, czy jej właściwości są zgodne z receptą laboratoryjną.</w:t>
      </w:r>
    </w:p>
    <w:p w:rsidR="004442E0" w:rsidRPr="00BB3B31" w:rsidRDefault="004442E0" w:rsidP="004442E0">
      <w:pPr>
        <w:overflowPunct w:val="0"/>
        <w:autoSpaceDE w:val="0"/>
        <w:autoSpaceDN w:val="0"/>
        <w:adjustRightInd w:val="0"/>
        <w:jc w:val="both"/>
        <w:rPr>
          <w:rFonts w:ascii="Times New Roman" w:hAnsi="Times New Roman"/>
          <w:sz w:val="24"/>
          <w:szCs w:val="24"/>
        </w:rPr>
      </w:pPr>
      <w:r w:rsidRPr="00BB3B31">
        <w:rPr>
          <w:rFonts w:ascii="Times New Roman" w:hAnsi="Times New Roman"/>
          <w:b/>
          <w:sz w:val="24"/>
          <w:szCs w:val="24"/>
        </w:rPr>
        <w:t>1.4.9</w:t>
      </w:r>
      <w:r w:rsidRPr="00BB3B31">
        <w:rPr>
          <w:rFonts w:ascii="Times New Roman" w:hAnsi="Times New Roman"/>
          <w:sz w:val="24"/>
          <w:szCs w:val="24"/>
        </w:rPr>
        <w:t>. Odcinek próbny – odcinek warstwy nawierzchni (o długości co najmniej 100</w:t>
      </w:r>
      <w:r w:rsidR="005868AD">
        <w:rPr>
          <w:rFonts w:ascii="Times New Roman" w:hAnsi="Times New Roman"/>
          <w:sz w:val="24"/>
          <w:szCs w:val="24"/>
        </w:rPr>
        <w:t xml:space="preserve"> </w:t>
      </w:r>
      <w:r w:rsidRPr="00BB3B31">
        <w:rPr>
          <w:rFonts w:ascii="Times New Roman" w:hAnsi="Times New Roman"/>
          <w:sz w:val="24"/>
          <w:szCs w:val="24"/>
        </w:rPr>
        <w:t>m) wykonany w warunkach zbliżonych do warunków budowy, w celu sprawdzenia pracy sprzętu i uzyskiwanych parametrów technicznych robót.</w:t>
      </w:r>
    </w:p>
    <w:p w:rsidR="004442E0" w:rsidRPr="00BB3B31" w:rsidRDefault="004442E0" w:rsidP="004442E0">
      <w:pPr>
        <w:overflowPunct w:val="0"/>
        <w:autoSpaceDE w:val="0"/>
        <w:autoSpaceDN w:val="0"/>
        <w:adjustRightInd w:val="0"/>
        <w:jc w:val="both"/>
        <w:rPr>
          <w:rFonts w:ascii="Times New Roman" w:hAnsi="Times New Roman"/>
          <w:sz w:val="24"/>
          <w:szCs w:val="24"/>
        </w:rPr>
      </w:pPr>
      <w:r w:rsidRPr="00BB3B31">
        <w:rPr>
          <w:rFonts w:ascii="Times New Roman" w:hAnsi="Times New Roman"/>
          <w:b/>
          <w:sz w:val="24"/>
          <w:szCs w:val="24"/>
        </w:rPr>
        <w:t>1.4.10</w:t>
      </w:r>
      <w:r w:rsidRPr="00BB3B31">
        <w:rPr>
          <w:rFonts w:ascii="Times New Roman" w:hAnsi="Times New Roman"/>
          <w:sz w:val="24"/>
          <w:szCs w:val="24"/>
        </w:rPr>
        <w:t xml:space="preserve">. Kategoria ruchu (KR) – obciążenie drogi ruchem samochodowym, wyrażone w osiach obliczeniowych (100 </w:t>
      </w:r>
      <w:proofErr w:type="spellStart"/>
      <w:r w:rsidRPr="00BB3B31">
        <w:rPr>
          <w:rFonts w:ascii="Times New Roman" w:hAnsi="Times New Roman"/>
          <w:sz w:val="24"/>
          <w:szCs w:val="24"/>
        </w:rPr>
        <w:t>kN</w:t>
      </w:r>
      <w:proofErr w:type="spellEnd"/>
      <w:r w:rsidRPr="00BB3B31">
        <w:rPr>
          <w:rFonts w:ascii="Times New Roman" w:hAnsi="Times New Roman"/>
          <w:sz w:val="24"/>
          <w:szCs w:val="24"/>
        </w:rPr>
        <w:t>) na obliczeniowy pas ruchu na dobę.</w:t>
      </w:r>
    </w:p>
    <w:p w:rsidR="004442E0" w:rsidRPr="00BB3B31" w:rsidRDefault="00325573" w:rsidP="002E7CA5">
      <w:pPr>
        <w:pStyle w:val="StylIwony"/>
        <w:spacing w:before="0" w:after="0"/>
        <w:rPr>
          <w:rFonts w:ascii="Times New Roman" w:hAnsi="Times New Roman"/>
          <w:szCs w:val="24"/>
        </w:rPr>
      </w:pPr>
      <w:r>
        <w:rPr>
          <w:rFonts w:ascii="Times New Roman" w:hAnsi="Times New Roman"/>
          <w:b/>
          <w:szCs w:val="24"/>
        </w:rPr>
        <w:t>1.4.11</w:t>
      </w:r>
      <w:r w:rsidR="004442E0" w:rsidRPr="00BB3B31">
        <w:rPr>
          <w:rFonts w:ascii="Times New Roman" w:hAnsi="Times New Roman"/>
          <w:b/>
          <w:szCs w:val="24"/>
        </w:rPr>
        <w:t>.</w:t>
      </w:r>
      <w:r w:rsidR="004442E0" w:rsidRPr="00BB3B31">
        <w:rPr>
          <w:rFonts w:ascii="Times New Roman" w:hAnsi="Times New Roman"/>
          <w:szCs w:val="24"/>
        </w:rPr>
        <w:t xml:space="preserve"> Pozostałe określenia podstawowe są zgodne z odpowiednimi polskimi normami </w:t>
      </w:r>
      <w:r w:rsidR="004442E0" w:rsidRPr="00BB3B31">
        <w:rPr>
          <w:rFonts w:ascii="Times New Roman" w:hAnsi="Times New Roman"/>
          <w:szCs w:val="24"/>
        </w:rPr>
        <w:br/>
        <w:t xml:space="preserve">i z definicjami podanymi w </w:t>
      </w:r>
      <w:r w:rsidR="00765455">
        <w:rPr>
          <w:rFonts w:ascii="Times New Roman" w:hAnsi="Times New Roman"/>
          <w:szCs w:val="24"/>
        </w:rPr>
        <w:t>ST</w:t>
      </w:r>
      <w:r w:rsidR="004442E0" w:rsidRPr="00BB3B31">
        <w:rPr>
          <w:rFonts w:ascii="Times New Roman" w:hAnsi="Times New Roman"/>
          <w:szCs w:val="24"/>
        </w:rPr>
        <w:t xml:space="preserve"> </w:t>
      </w:r>
      <w:r w:rsidR="00382050">
        <w:rPr>
          <w:rFonts w:ascii="Times New Roman" w:hAnsi="Times New Roman"/>
          <w:szCs w:val="24"/>
        </w:rPr>
        <w:t xml:space="preserve">D.00.00.00 </w:t>
      </w:r>
      <w:r w:rsidR="004442E0" w:rsidRPr="00BB3B31">
        <w:rPr>
          <w:rFonts w:ascii="Times New Roman" w:hAnsi="Times New Roman"/>
          <w:szCs w:val="24"/>
        </w:rPr>
        <w:t>„Wymagania ogólne”.</w:t>
      </w:r>
    </w:p>
    <w:p w:rsidR="00C95277" w:rsidRDefault="00C95277" w:rsidP="00B340ED">
      <w:pPr>
        <w:pStyle w:val="Tekstpodstawowy"/>
        <w:tabs>
          <w:tab w:val="clear" w:pos="1"/>
          <w:tab w:val="clear" w:pos="336"/>
          <w:tab w:val="left" w:pos="0"/>
        </w:tabs>
        <w:rPr>
          <w:rFonts w:ascii="Times New Roman" w:hAnsi="Times New Roman"/>
          <w:b/>
        </w:rPr>
      </w:pPr>
    </w:p>
    <w:p w:rsidR="001637F4" w:rsidRPr="00BB3B31" w:rsidRDefault="001637F4" w:rsidP="00B340ED">
      <w:pPr>
        <w:pStyle w:val="Tekstpodstawowy"/>
        <w:tabs>
          <w:tab w:val="clear" w:pos="1"/>
          <w:tab w:val="clear" w:pos="336"/>
          <w:tab w:val="left" w:pos="0"/>
        </w:tabs>
        <w:rPr>
          <w:rFonts w:ascii="Times New Roman" w:hAnsi="Times New Roman"/>
          <w:b/>
        </w:rPr>
      </w:pPr>
      <w:r w:rsidRPr="00BB3B31">
        <w:rPr>
          <w:rFonts w:ascii="Times New Roman" w:hAnsi="Times New Roman"/>
          <w:b/>
        </w:rPr>
        <w:t>1.5. O</w:t>
      </w:r>
      <w:r w:rsidR="005C6354" w:rsidRPr="00BB3B31">
        <w:rPr>
          <w:rFonts w:ascii="Times New Roman" w:hAnsi="Times New Roman"/>
          <w:b/>
        </w:rPr>
        <w:t>gólne wymagania dotyczące robót</w:t>
      </w:r>
      <w:r w:rsidRPr="00BB3B31">
        <w:rPr>
          <w:rFonts w:ascii="Times New Roman" w:hAnsi="Times New Roman"/>
          <w:b/>
        </w:rPr>
        <w:t>.</w:t>
      </w:r>
    </w:p>
    <w:p w:rsidR="001637F4" w:rsidRPr="00BB3B31" w:rsidRDefault="001637F4" w:rsidP="00B340ED">
      <w:pPr>
        <w:tabs>
          <w:tab w:val="left" w:pos="0"/>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sz w:val="24"/>
        </w:rPr>
      </w:pPr>
    </w:p>
    <w:p w:rsidR="001637F4" w:rsidRPr="00BB3B31" w:rsidRDefault="00B77B53"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ab/>
      </w:r>
      <w:r w:rsidRPr="00BB3B31">
        <w:rPr>
          <w:rFonts w:ascii="Times New Roman" w:hAnsi="Times New Roman"/>
          <w:sz w:val="24"/>
        </w:rPr>
        <w:tab/>
      </w:r>
      <w:r w:rsidRPr="00BB3B31">
        <w:rPr>
          <w:rFonts w:ascii="Times New Roman" w:hAnsi="Times New Roman"/>
          <w:sz w:val="24"/>
        </w:rPr>
        <w:tab/>
      </w:r>
      <w:r w:rsidR="001637F4" w:rsidRPr="00BB3B31">
        <w:rPr>
          <w:rFonts w:ascii="Times New Roman" w:hAnsi="Times New Roman"/>
          <w:sz w:val="24"/>
        </w:rPr>
        <w:t xml:space="preserve">Wykonawca robót jest odpowiedzialny za jakość ich wykonania oraz za zgodność </w:t>
      </w:r>
      <w:r w:rsidR="001637F4" w:rsidRPr="00BB3B31">
        <w:rPr>
          <w:rFonts w:ascii="Times New Roman" w:hAnsi="Times New Roman"/>
          <w:sz w:val="24"/>
        </w:rPr>
        <w:br/>
        <w:t xml:space="preserve">z Dokumentacją Projektową, </w:t>
      </w:r>
      <w:r w:rsidR="00765455">
        <w:rPr>
          <w:rFonts w:ascii="Times New Roman" w:hAnsi="Times New Roman"/>
          <w:sz w:val="24"/>
        </w:rPr>
        <w:t>ST</w:t>
      </w:r>
      <w:r w:rsidR="001637F4" w:rsidRPr="00BB3B31">
        <w:rPr>
          <w:rFonts w:ascii="Times New Roman" w:hAnsi="Times New Roman"/>
          <w:sz w:val="24"/>
        </w:rPr>
        <w:t xml:space="preserve"> i poleceniami </w:t>
      </w:r>
      <w:r w:rsidR="00535F50" w:rsidRPr="00BB3B31">
        <w:rPr>
          <w:rFonts w:ascii="Times New Roman" w:hAnsi="Times New Roman"/>
          <w:sz w:val="24"/>
        </w:rPr>
        <w:t>Inżyniera</w:t>
      </w:r>
      <w:r w:rsidR="001637F4" w:rsidRPr="00BB3B31">
        <w:rPr>
          <w:rFonts w:ascii="Times New Roman" w:hAnsi="Times New Roman"/>
          <w:sz w:val="24"/>
        </w:rPr>
        <w:t>.</w:t>
      </w:r>
    </w:p>
    <w:p w:rsidR="001637F4" w:rsidRPr="00BB3B31" w:rsidRDefault="005374C5"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ab/>
      </w:r>
      <w:r w:rsidRPr="00BB3B31">
        <w:rPr>
          <w:rFonts w:ascii="Times New Roman" w:hAnsi="Times New Roman"/>
          <w:sz w:val="24"/>
        </w:rPr>
        <w:tab/>
      </w:r>
      <w:r w:rsidRPr="00BB3B31">
        <w:rPr>
          <w:rFonts w:ascii="Times New Roman" w:hAnsi="Times New Roman"/>
          <w:sz w:val="24"/>
        </w:rPr>
        <w:tab/>
      </w:r>
      <w:r w:rsidR="001637F4" w:rsidRPr="00BB3B31">
        <w:rPr>
          <w:rFonts w:ascii="Times New Roman" w:hAnsi="Times New Roman"/>
          <w:sz w:val="24"/>
        </w:rPr>
        <w:t xml:space="preserve">Ogólne wymagania dotyczące robót podano w </w:t>
      </w:r>
      <w:r w:rsidR="00765455">
        <w:rPr>
          <w:rFonts w:ascii="Times New Roman" w:hAnsi="Times New Roman"/>
          <w:sz w:val="24"/>
        </w:rPr>
        <w:t>ST</w:t>
      </w:r>
      <w:r w:rsidR="001637F4" w:rsidRPr="00BB3B31">
        <w:rPr>
          <w:rFonts w:ascii="Times New Roman" w:hAnsi="Times New Roman"/>
          <w:sz w:val="24"/>
        </w:rPr>
        <w:t xml:space="preserve"> </w:t>
      </w:r>
      <w:r w:rsidR="00382050">
        <w:rPr>
          <w:rFonts w:ascii="Times New Roman" w:hAnsi="Times New Roman"/>
          <w:sz w:val="24"/>
        </w:rPr>
        <w:t xml:space="preserve">D.00.00.00 </w:t>
      </w:r>
      <w:r w:rsidR="001637F4" w:rsidRPr="00BB3B31">
        <w:rPr>
          <w:rFonts w:ascii="Times New Roman" w:hAnsi="Times New Roman"/>
          <w:sz w:val="24"/>
        </w:rPr>
        <w:t>"Wymagania ogólne".</w:t>
      </w:r>
    </w:p>
    <w:p w:rsidR="00765455" w:rsidRPr="00BB3B31" w:rsidRDefault="00765455"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sz w:val="28"/>
        </w:rPr>
      </w:pPr>
      <w:r w:rsidRPr="00BB3B31">
        <w:rPr>
          <w:rFonts w:ascii="Times New Roman" w:hAnsi="Times New Roman"/>
          <w:b/>
          <w:sz w:val="28"/>
        </w:rPr>
        <w:t>2. Materiały</w:t>
      </w:r>
    </w:p>
    <w:p w:rsidR="002659C3" w:rsidRPr="00BB3B31" w:rsidRDefault="002659C3"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sz w:val="28"/>
        </w:rPr>
      </w:pPr>
    </w:p>
    <w:p w:rsidR="00BF65B6" w:rsidRDefault="00BF65B6" w:rsidP="00BF65B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sz w:val="24"/>
        </w:rPr>
      </w:pPr>
      <w:r>
        <w:rPr>
          <w:rFonts w:ascii="Times New Roman" w:hAnsi="Times New Roman"/>
          <w:b/>
          <w:sz w:val="24"/>
        </w:rPr>
        <w:t>2.1</w:t>
      </w:r>
      <w:r>
        <w:rPr>
          <w:rFonts w:ascii="Times New Roman" w:hAnsi="Times New Roman"/>
          <w:b/>
          <w:sz w:val="24"/>
        </w:rPr>
        <w:tab/>
        <w:t xml:space="preserve">  </w:t>
      </w:r>
      <w:r w:rsidRPr="00BF65B6">
        <w:rPr>
          <w:rFonts w:ascii="Times New Roman" w:hAnsi="Times New Roman"/>
          <w:b/>
          <w:sz w:val="24"/>
        </w:rPr>
        <w:t>Ogólne wymagania dotyczące materiałów</w:t>
      </w:r>
    </w:p>
    <w:p w:rsidR="00BF65B6" w:rsidRPr="00BF65B6" w:rsidRDefault="00BF65B6" w:rsidP="00BF65B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sz w:val="24"/>
        </w:rPr>
      </w:pPr>
    </w:p>
    <w:p w:rsidR="00BF65B6" w:rsidRPr="00BF65B6" w:rsidRDefault="00BF65B6" w:rsidP="001D4EAD">
      <w:pPr>
        <w:pStyle w:val="Tekstpodstawowy"/>
        <w:ind w:firstLine="709"/>
        <w:rPr>
          <w:rFonts w:ascii="Times New Roman" w:hAnsi="Times New Roman"/>
          <w:szCs w:val="24"/>
        </w:rPr>
      </w:pPr>
      <w:r w:rsidRPr="00BF65B6">
        <w:rPr>
          <w:rFonts w:ascii="Times New Roman" w:hAnsi="Times New Roman"/>
          <w:szCs w:val="24"/>
        </w:rPr>
        <w:t xml:space="preserve">Ogólne wymagania dotyczące materiałów, ich pozyskiwania i składowania, podano </w:t>
      </w:r>
      <w:r>
        <w:rPr>
          <w:rFonts w:ascii="Times New Roman" w:hAnsi="Times New Roman"/>
          <w:szCs w:val="24"/>
        </w:rPr>
        <w:br/>
      </w:r>
      <w:r w:rsidRPr="00BF65B6">
        <w:rPr>
          <w:rFonts w:ascii="Times New Roman" w:hAnsi="Times New Roman"/>
          <w:szCs w:val="24"/>
        </w:rPr>
        <w:t xml:space="preserve">w </w:t>
      </w:r>
      <w:r w:rsidR="002926C8">
        <w:rPr>
          <w:rFonts w:ascii="Times New Roman" w:hAnsi="Times New Roman"/>
          <w:szCs w:val="24"/>
        </w:rPr>
        <w:t>ST</w:t>
      </w:r>
      <w:r w:rsidRPr="00BF65B6">
        <w:rPr>
          <w:rFonts w:ascii="Times New Roman" w:hAnsi="Times New Roman"/>
          <w:szCs w:val="24"/>
        </w:rPr>
        <w:t xml:space="preserve"> D.00.00.00 „Wymagania ogólne” pkt 2.</w:t>
      </w:r>
    </w:p>
    <w:p w:rsidR="001637F4" w:rsidRPr="00BB3B31" w:rsidRDefault="001637F4" w:rsidP="00B340ED">
      <w:pPr>
        <w:pStyle w:val="Tekstpodstawowy2"/>
        <w:rPr>
          <w:rFonts w:ascii="Times New Roman" w:hAnsi="Times New Roman"/>
        </w:rPr>
      </w:pPr>
    </w:p>
    <w:p w:rsidR="001637F4" w:rsidRPr="00BB3B31" w:rsidRDefault="00BF65B6" w:rsidP="00B340ED">
      <w:pPr>
        <w:pStyle w:val="Tekstpodstawowy2"/>
        <w:rPr>
          <w:rFonts w:ascii="Times New Roman" w:hAnsi="Times New Roman"/>
          <w:b/>
        </w:rPr>
      </w:pPr>
      <w:r>
        <w:rPr>
          <w:rFonts w:ascii="Times New Roman" w:hAnsi="Times New Roman"/>
          <w:b/>
        </w:rPr>
        <w:t>2.2. Lepiszcza</w:t>
      </w:r>
      <w:r w:rsidR="001637F4" w:rsidRPr="00BB3B31">
        <w:rPr>
          <w:rFonts w:ascii="Times New Roman" w:hAnsi="Times New Roman"/>
          <w:b/>
        </w:rPr>
        <w:cr/>
      </w:r>
    </w:p>
    <w:p w:rsidR="00BF65B6" w:rsidRDefault="00B77B53" w:rsidP="00BF65B6">
      <w:pPr>
        <w:pStyle w:val="Tekstpodstawowy"/>
        <w:spacing w:after="120"/>
        <w:ind w:firstLine="708"/>
        <w:rPr>
          <w:rFonts w:cs="Arial"/>
        </w:rPr>
      </w:pPr>
      <w:r w:rsidRPr="00BB3B31">
        <w:rPr>
          <w:rFonts w:ascii="Times New Roman" w:hAnsi="Times New Roman"/>
        </w:rPr>
        <w:tab/>
      </w:r>
      <w:r w:rsidR="00BF65B6" w:rsidRPr="003B1DC6">
        <w:rPr>
          <w:rFonts w:cs="Arial"/>
        </w:rPr>
        <w:t>Należy stosować asf</w:t>
      </w:r>
      <w:r w:rsidR="00BF65B6">
        <w:rPr>
          <w:rFonts w:cs="Arial"/>
        </w:rPr>
        <w:t>alt drogowy wg PN-EN 12591</w:t>
      </w:r>
      <w:r w:rsidR="00BF65B6" w:rsidRPr="003B1DC6">
        <w:rPr>
          <w:rFonts w:cs="Arial"/>
        </w:rPr>
        <w:t>.</w:t>
      </w:r>
      <w:r w:rsidR="00BF65B6">
        <w:rPr>
          <w:rFonts w:cs="Arial"/>
        </w:rPr>
        <w:t xml:space="preserve"> Rodzaje stosowanego</w:t>
      </w:r>
      <w:r w:rsidR="00BF65B6" w:rsidRPr="003B1DC6">
        <w:rPr>
          <w:rFonts w:cs="Arial"/>
        </w:rPr>
        <w:t xml:space="preserve"> lepiszcz</w:t>
      </w:r>
      <w:r w:rsidR="00BF65B6">
        <w:rPr>
          <w:rFonts w:cs="Arial"/>
        </w:rPr>
        <w:t>a asfaltowego</w:t>
      </w:r>
      <w:r w:rsidR="00BF65B6" w:rsidRPr="003B1DC6">
        <w:rPr>
          <w:rFonts w:cs="Arial"/>
        </w:rPr>
        <w:t xml:space="preserve"> podano w tablicy 2. </w:t>
      </w:r>
    </w:p>
    <w:p w:rsidR="00BF65B6" w:rsidRPr="00BF65B6" w:rsidRDefault="00BF65B6" w:rsidP="00BF65B6">
      <w:pPr>
        <w:widowControl w:val="0"/>
        <w:overflowPunct w:val="0"/>
        <w:autoSpaceDE w:val="0"/>
        <w:autoSpaceDN w:val="0"/>
        <w:adjustRightInd w:val="0"/>
        <w:spacing w:before="120" w:after="120"/>
        <w:ind w:left="902" w:hanging="193"/>
        <w:rPr>
          <w:rFonts w:ascii="Times New Roman" w:hAnsi="Times New Roman"/>
          <w:sz w:val="24"/>
          <w:szCs w:val="24"/>
        </w:rPr>
      </w:pPr>
      <w:r w:rsidRPr="00BF65B6">
        <w:rPr>
          <w:rFonts w:ascii="Times New Roman" w:hAnsi="Times New Roman"/>
          <w:sz w:val="24"/>
          <w:szCs w:val="24"/>
        </w:rPr>
        <w:t>Tablica 2. Lepiszcza asfaltowe do warstwy wiążącej z betonu asfaltowego</w:t>
      </w:r>
    </w:p>
    <w:tbl>
      <w:tblPr>
        <w:tblW w:w="7557"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50"/>
        <w:gridCol w:w="4523"/>
      </w:tblGrid>
      <w:tr w:rsidR="00685633" w:rsidRPr="00BF65B6" w:rsidTr="00D36F51">
        <w:tc>
          <w:tcPr>
            <w:tcW w:w="1384" w:type="dxa"/>
            <w:vMerge w:val="restart"/>
            <w:shd w:val="pct5" w:color="auto" w:fill="auto"/>
            <w:noWrap/>
          </w:tcPr>
          <w:p w:rsidR="00685633" w:rsidRPr="00D36F51" w:rsidRDefault="00685633" w:rsidP="00170465">
            <w:pPr>
              <w:jc w:val="center"/>
              <w:rPr>
                <w:rFonts w:ascii="Times New Roman" w:hAnsi="Times New Roman"/>
                <w:sz w:val="22"/>
                <w:szCs w:val="22"/>
              </w:rPr>
            </w:pPr>
            <w:r w:rsidRPr="00D36F51">
              <w:rPr>
                <w:rFonts w:ascii="Times New Roman" w:hAnsi="Times New Roman"/>
                <w:sz w:val="22"/>
                <w:szCs w:val="22"/>
              </w:rPr>
              <w:t>Kategoria</w:t>
            </w:r>
          </w:p>
          <w:p w:rsidR="00685633" w:rsidRPr="00D36F51" w:rsidRDefault="00685633" w:rsidP="00170465">
            <w:pPr>
              <w:jc w:val="center"/>
              <w:rPr>
                <w:rFonts w:ascii="Times New Roman" w:hAnsi="Times New Roman"/>
                <w:sz w:val="22"/>
                <w:szCs w:val="22"/>
              </w:rPr>
            </w:pPr>
            <w:r w:rsidRPr="00D36F51">
              <w:rPr>
                <w:rFonts w:ascii="Times New Roman" w:hAnsi="Times New Roman"/>
                <w:sz w:val="22"/>
                <w:szCs w:val="22"/>
              </w:rPr>
              <w:t>ruchu</w:t>
            </w:r>
          </w:p>
        </w:tc>
        <w:tc>
          <w:tcPr>
            <w:tcW w:w="1650" w:type="dxa"/>
            <w:vMerge w:val="restart"/>
            <w:shd w:val="pct5" w:color="auto" w:fill="auto"/>
            <w:noWrap/>
          </w:tcPr>
          <w:p w:rsidR="00685633" w:rsidRPr="00D36F51" w:rsidRDefault="00685633" w:rsidP="00170465">
            <w:pPr>
              <w:jc w:val="center"/>
              <w:rPr>
                <w:rFonts w:ascii="Times New Roman" w:hAnsi="Times New Roman"/>
                <w:sz w:val="22"/>
                <w:szCs w:val="22"/>
              </w:rPr>
            </w:pPr>
            <w:r w:rsidRPr="00D36F51">
              <w:rPr>
                <w:rFonts w:ascii="Times New Roman" w:hAnsi="Times New Roman"/>
                <w:sz w:val="22"/>
                <w:szCs w:val="22"/>
              </w:rPr>
              <w:t>Mieszanka</w:t>
            </w:r>
          </w:p>
          <w:p w:rsidR="00685633" w:rsidRPr="00D36F51" w:rsidRDefault="00685633" w:rsidP="00170465">
            <w:pPr>
              <w:jc w:val="center"/>
              <w:rPr>
                <w:rFonts w:ascii="Times New Roman" w:hAnsi="Times New Roman"/>
                <w:sz w:val="22"/>
                <w:szCs w:val="22"/>
              </w:rPr>
            </w:pPr>
            <w:r w:rsidRPr="00D36F51">
              <w:rPr>
                <w:rFonts w:ascii="Times New Roman" w:hAnsi="Times New Roman"/>
                <w:sz w:val="22"/>
                <w:szCs w:val="22"/>
              </w:rPr>
              <w:t>ACS</w:t>
            </w:r>
          </w:p>
        </w:tc>
        <w:tc>
          <w:tcPr>
            <w:tcW w:w="4523" w:type="dxa"/>
            <w:shd w:val="pct5" w:color="auto" w:fill="auto"/>
            <w:noWrap/>
          </w:tcPr>
          <w:p w:rsidR="00685633" w:rsidRPr="00D36F51" w:rsidRDefault="00685633" w:rsidP="00170465">
            <w:pPr>
              <w:jc w:val="center"/>
              <w:rPr>
                <w:rFonts w:ascii="Times New Roman" w:hAnsi="Times New Roman"/>
                <w:sz w:val="22"/>
                <w:szCs w:val="22"/>
              </w:rPr>
            </w:pPr>
            <w:r w:rsidRPr="00D36F51">
              <w:rPr>
                <w:rFonts w:ascii="Times New Roman" w:hAnsi="Times New Roman"/>
                <w:sz w:val="22"/>
                <w:szCs w:val="22"/>
              </w:rPr>
              <w:t xml:space="preserve">Gatunek lepiszcza   </w:t>
            </w:r>
          </w:p>
        </w:tc>
      </w:tr>
      <w:tr w:rsidR="00685633" w:rsidRPr="00BF65B6" w:rsidTr="00D36F51">
        <w:tc>
          <w:tcPr>
            <w:tcW w:w="0" w:type="auto"/>
            <w:vMerge/>
            <w:shd w:val="pct5" w:color="auto" w:fill="auto"/>
            <w:vAlign w:val="center"/>
          </w:tcPr>
          <w:p w:rsidR="00685633" w:rsidRPr="00D36F51" w:rsidRDefault="00685633" w:rsidP="00170465">
            <w:pPr>
              <w:widowControl w:val="0"/>
              <w:autoSpaceDE w:val="0"/>
              <w:autoSpaceDN w:val="0"/>
              <w:adjustRightInd w:val="0"/>
              <w:rPr>
                <w:rFonts w:ascii="Times New Roman" w:hAnsi="Times New Roman"/>
                <w:sz w:val="22"/>
                <w:szCs w:val="22"/>
              </w:rPr>
            </w:pPr>
          </w:p>
        </w:tc>
        <w:tc>
          <w:tcPr>
            <w:tcW w:w="0" w:type="auto"/>
            <w:vMerge/>
            <w:shd w:val="pct5" w:color="auto" w:fill="auto"/>
            <w:vAlign w:val="center"/>
          </w:tcPr>
          <w:p w:rsidR="00685633" w:rsidRPr="00D36F51" w:rsidRDefault="00685633" w:rsidP="00170465">
            <w:pPr>
              <w:widowControl w:val="0"/>
              <w:autoSpaceDE w:val="0"/>
              <w:autoSpaceDN w:val="0"/>
              <w:adjustRightInd w:val="0"/>
              <w:rPr>
                <w:rFonts w:ascii="Times New Roman" w:hAnsi="Times New Roman"/>
                <w:sz w:val="22"/>
                <w:szCs w:val="22"/>
              </w:rPr>
            </w:pPr>
          </w:p>
        </w:tc>
        <w:tc>
          <w:tcPr>
            <w:tcW w:w="4523" w:type="dxa"/>
            <w:shd w:val="pct5" w:color="auto" w:fill="auto"/>
            <w:noWrap/>
          </w:tcPr>
          <w:p w:rsidR="00685633" w:rsidRPr="00D36F51" w:rsidRDefault="00685633" w:rsidP="00170465">
            <w:pPr>
              <w:jc w:val="center"/>
              <w:rPr>
                <w:rFonts w:ascii="Times New Roman" w:hAnsi="Times New Roman"/>
                <w:sz w:val="22"/>
                <w:szCs w:val="22"/>
              </w:rPr>
            </w:pPr>
            <w:r w:rsidRPr="00D36F51">
              <w:rPr>
                <w:rFonts w:ascii="Times New Roman" w:hAnsi="Times New Roman"/>
                <w:sz w:val="22"/>
                <w:szCs w:val="22"/>
              </w:rPr>
              <w:t>asfalt drogowy</w:t>
            </w:r>
          </w:p>
        </w:tc>
      </w:tr>
      <w:tr w:rsidR="00685633" w:rsidRPr="00BF65B6" w:rsidTr="00170465">
        <w:tc>
          <w:tcPr>
            <w:tcW w:w="1384" w:type="dxa"/>
            <w:noWrap/>
          </w:tcPr>
          <w:p w:rsidR="00685633" w:rsidRPr="00D36F51" w:rsidRDefault="00685633" w:rsidP="00C95277">
            <w:pPr>
              <w:spacing w:before="40" w:after="40"/>
              <w:jc w:val="center"/>
              <w:rPr>
                <w:rFonts w:ascii="Times New Roman" w:hAnsi="Times New Roman"/>
                <w:color w:val="000000"/>
                <w:sz w:val="22"/>
                <w:szCs w:val="22"/>
              </w:rPr>
            </w:pPr>
            <w:r w:rsidRPr="00D36F51">
              <w:rPr>
                <w:rFonts w:ascii="Times New Roman" w:hAnsi="Times New Roman"/>
                <w:color w:val="000000"/>
                <w:sz w:val="22"/>
                <w:szCs w:val="22"/>
              </w:rPr>
              <w:t>KR</w:t>
            </w:r>
            <w:r w:rsidR="00C95277">
              <w:rPr>
                <w:rFonts w:ascii="Times New Roman" w:hAnsi="Times New Roman"/>
                <w:color w:val="000000"/>
                <w:sz w:val="22"/>
                <w:szCs w:val="22"/>
              </w:rPr>
              <w:t>3</w:t>
            </w:r>
          </w:p>
        </w:tc>
        <w:tc>
          <w:tcPr>
            <w:tcW w:w="1650" w:type="dxa"/>
            <w:noWrap/>
          </w:tcPr>
          <w:p w:rsidR="00685633" w:rsidRPr="00D36F51" w:rsidRDefault="00685633" w:rsidP="00170465">
            <w:pPr>
              <w:spacing w:before="40" w:after="40"/>
              <w:jc w:val="center"/>
              <w:rPr>
                <w:rFonts w:ascii="Times New Roman" w:hAnsi="Times New Roman"/>
                <w:color w:val="000000"/>
                <w:sz w:val="22"/>
                <w:szCs w:val="22"/>
              </w:rPr>
            </w:pPr>
            <w:r w:rsidRPr="00D36F51">
              <w:rPr>
                <w:rFonts w:ascii="Times New Roman" w:hAnsi="Times New Roman"/>
                <w:color w:val="000000"/>
                <w:sz w:val="22"/>
                <w:szCs w:val="22"/>
              </w:rPr>
              <w:t>AC16W</w:t>
            </w:r>
          </w:p>
        </w:tc>
        <w:tc>
          <w:tcPr>
            <w:tcW w:w="4523" w:type="dxa"/>
            <w:noWrap/>
          </w:tcPr>
          <w:p w:rsidR="00685633" w:rsidRPr="00D36F51" w:rsidRDefault="00685633" w:rsidP="00170465">
            <w:pPr>
              <w:spacing w:before="40" w:after="40"/>
              <w:jc w:val="center"/>
              <w:rPr>
                <w:rFonts w:ascii="Times New Roman" w:hAnsi="Times New Roman"/>
                <w:color w:val="000000"/>
                <w:sz w:val="22"/>
                <w:szCs w:val="22"/>
                <w:vertAlign w:val="superscript"/>
              </w:rPr>
            </w:pPr>
            <w:r w:rsidRPr="00D36F51">
              <w:rPr>
                <w:rFonts w:ascii="Times New Roman" w:hAnsi="Times New Roman"/>
                <w:color w:val="000000"/>
                <w:sz w:val="22"/>
                <w:szCs w:val="22"/>
              </w:rPr>
              <w:t xml:space="preserve"> 50/70   </w:t>
            </w:r>
          </w:p>
        </w:tc>
      </w:tr>
    </w:tbl>
    <w:p w:rsidR="00BF65B6" w:rsidRPr="00BF65B6" w:rsidRDefault="00BF65B6" w:rsidP="00BF65B6">
      <w:pPr>
        <w:widowControl w:val="0"/>
        <w:overflowPunct w:val="0"/>
        <w:autoSpaceDE w:val="0"/>
        <w:autoSpaceDN w:val="0"/>
        <w:adjustRightInd w:val="0"/>
        <w:ind w:left="993" w:hanging="993"/>
        <w:rPr>
          <w:rFonts w:ascii="Times New Roman" w:hAnsi="Times New Roman"/>
          <w:sz w:val="16"/>
          <w:szCs w:val="16"/>
        </w:rPr>
      </w:pPr>
    </w:p>
    <w:p w:rsidR="00BF65B6" w:rsidRPr="00BF65B6" w:rsidRDefault="00BF65B6" w:rsidP="00BF65B6">
      <w:pPr>
        <w:widowControl w:val="0"/>
        <w:overflowPunct w:val="0"/>
        <w:autoSpaceDE w:val="0"/>
        <w:autoSpaceDN w:val="0"/>
        <w:adjustRightInd w:val="0"/>
        <w:ind w:left="708" w:firstLine="708"/>
        <w:rPr>
          <w:rFonts w:ascii="Times New Roman" w:hAnsi="Times New Roman"/>
          <w:sz w:val="24"/>
          <w:szCs w:val="24"/>
        </w:rPr>
      </w:pPr>
      <w:r>
        <w:rPr>
          <w:rFonts w:ascii="Times New Roman" w:hAnsi="Times New Roman"/>
          <w:sz w:val="24"/>
          <w:szCs w:val="24"/>
        </w:rPr>
        <w:t>Asfalt drogowy powinien</w:t>
      </w:r>
      <w:r w:rsidRPr="00BF65B6">
        <w:rPr>
          <w:rFonts w:ascii="Times New Roman" w:hAnsi="Times New Roman"/>
          <w:sz w:val="24"/>
          <w:szCs w:val="24"/>
        </w:rPr>
        <w:t xml:space="preserve"> spełniać wymagania podane w tablicy 3. </w:t>
      </w:r>
    </w:p>
    <w:p w:rsidR="00BF65B6" w:rsidRPr="00BF65B6" w:rsidRDefault="00BF65B6" w:rsidP="00BF65B6">
      <w:pPr>
        <w:widowControl w:val="0"/>
        <w:overflowPunct w:val="0"/>
        <w:autoSpaceDE w:val="0"/>
        <w:autoSpaceDN w:val="0"/>
        <w:adjustRightInd w:val="0"/>
        <w:spacing w:before="120" w:after="120"/>
        <w:ind w:firstLine="708"/>
        <w:rPr>
          <w:rFonts w:ascii="Times New Roman" w:hAnsi="Times New Roman"/>
          <w:sz w:val="24"/>
          <w:szCs w:val="24"/>
        </w:rPr>
      </w:pPr>
      <w:r w:rsidRPr="00BF65B6">
        <w:rPr>
          <w:rFonts w:ascii="Times New Roman" w:hAnsi="Times New Roman"/>
          <w:sz w:val="24"/>
          <w:szCs w:val="24"/>
        </w:rPr>
        <w:t>Tablica 3. Wymagania wobec asfaltów drogowych wg PN-EN 12591</w:t>
      </w:r>
    </w:p>
    <w:tbl>
      <w:tblPr>
        <w:tblW w:w="0" w:type="auto"/>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409"/>
        <w:gridCol w:w="851"/>
        <w:gridCol w:w="1984"/>
        <w:gridCol w:w="1733"/>
      </w:tblGrid>
      <w:tr w:rsidR="00BF65B6" w:rsidRPr="00BF65B6" w:rsidTr="00D36F51">
        <w:tc>
          <w:tcPr>
            <w:tcW w:w="534" w:type="dxa"/>
            <w:vMerge w:val="restart"/>
            <w:shd w:val="pct5" w:color="auto" w:fill="auto"/>
            <w:noWrap/>
            <w:vAlign w:val="center"/>
          </w:tcPr>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Lp.</w:t>
            </w:r>
          </w:p>
        </w:tc>
        <w:tc>
          <w:tcPr>
            <w:tcW w:w="3260" w:type="dxa"/>
            <w:gridSpan w:val="2"/>
            <w:vMerge w:val="restart"/>
            <w:shd w:val="pct5" w:color="auto" w:fill="auto"/>
            <w:noWrap/>
            <w:vAlign w:val="center"/>
          </w:tcPr>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Właściwości</w:t>
            </w:r>
          </w:p>
        </w:tc>
        <w:tc>
          <w:tcPr>
            <w:tcW w:w="1984" w:type="dxa"/>
            <w:vMerge w:val="restart"/>
            <w:shd w:val="pct5" w:color="auto" w:fill="auto"/>
            <w:noWrap/>
            <w:vAlign w:val="center"/>
          </w:tcPr>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Metoda</w:t>
            </w:r>
          </w:p>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badania</w:t>
            </w:r>
          </w:p>
        </w:tc>
        <w:tc>
          <w:tcPr>
            <w:tcW w:w="1733" w:type="dxa"/>
            <w:shd w:val="pct5" w:color="auto" w:fill="auto"/>
            <w:noWrap/>
          </w:tcPr>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Rodzaj asfaltu</w:t>
            </w:r>
          </w:p>
        </w:tc>
      </w:tr>
      <w:tr w:rsidR="00BF65B6" w:rsidRPr="00BF65B6" w:rsidTr="00D36F51">
        <w:tc>
          <w:tcPr>
            <w:tcW w:w="0" w:type="auto"/>
            <w:vMerge/>
            <w:shd w:val="pct5" w:color="auto" w:fill="auto"/>
            <w:vAlign w:val="center"/>
          </w:tcPr>
          <w:p w:rsidR="00BF65B6" w:rsidRPr="00D36F51" w:rsidRDefault="00BF65B6" w:rsidP="00D353FB">
            <w:pPr>
              <w:widowControl w:val="0"/>
              <w:autoSpaceDE w:val="0"/>
              <w:autoSpaceDN w:val="0"/>
              <w:adjustRightInd w:val="0"/>
              <w:rPr>
                <w:rFonts w:ascii="Times New Roman" w:hAnsi="Times New Roman"/>
                <w:sz w:val="22"/>
                <w:szCs w:val="22"/>
              </w:rPr>
            </w:pPr>
          </w:p>
        </w:tc>
        <w:tc>
          <w:tcPr>
            <w:tcW w:w="0" w:type="auto"/>
            <w:gridSpan w:val="2"/>
            <w:vMerge/>
            <w:shd w:val="pct5" w:color="auto" w:fill="auto"/>
            <w:vAlign w:val="center"/>
          </w:tcPr>
          <w:p w:rsidR="00BF65B6" w:rsidRPr="00D36F51" w:rsidRDefault="00BF65B6" w:rsidP="00D353FB">
            <w:pPr>
              <w:widowControl w:val="0"/>
              <w:autoSpaceDE w:val="0"/>
              <w:autoSpaceDN w:val="0"/>
              <w:adjustRightInd w:val="0"/>
              <w:rPr>
                <w:rFonts w:ascii="Times New Roman" w:hAnsi="Times New Roman"/>
                <w:sz w:val="22"/>
                <w:szCs w:val="22"/>
              </w:rPr>
            </w:pPr>
          </w:p>
        </w:tc>
        <w:tc>
          <w:tcPr>
            <w:tcW w:w="0" w:type="auto"/>
            <w:vMerge/>
            <w:shd w:val="pct5" w:color="auto" w:fill="auto"/>
            <w:vAlign w:val="center"/>
          </w:tcPr>
          <w:p w:rsidR="00BF65B6" w:rsidRPr="00D36F51" w:rsidRDefault="00BF65B6" w:rsidP="00D353FB">
            <w:pPr>
              <w:widowControl w:val="0"/>
              <w:autoSpaceDE w:val="0"/>
              <w:autoSpaceDN w:val="0"/>
              <w:adjustRightInd w:val="0"/>
              <w:rPr>
                <w:rFonts w:ascii="Times New Roman" w:hAnsi="Times New Roman"/>
                <w:sz w:val="22"/>
                <w:szCs w:val="22"/>
              </w:rPr>
            </w:pPr>
          </w:p>
        </w:tc>
        <w:tc>
          <w:tcPr>
            <w:tcW w:w="1733" w:type="dxa"/>
            <w:shd w:val="pct5" w:color="auto" w:fill="auto"/>
            <w:noWrap/>
          </w:tcPr>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50/70</w:t>
            </w:r>
          </w:p>
        </w:tc>
      </w:tr>
      <w:tr w:rsidR="00BF65B6" w:rsidRPr="00BF65B6" w:rsidTr="00D36F51">
        <w:tc>
          <w:tcPr>
            <w:tcW w:w="7511" w:type="dxa"/>
            <w:gridSpan w:val="5"/>
            <w:shd w:val="pct5" w:color="auto" w:fill="auto"/>
            <w:noWrap/>
          </w:tcPr>
          <w:p w:rsidR="00BF65B6" w:rsidRPr="00D36F51" w:rsidRDefault="00BF65B6" w:rsidP="00D353FB">
            <w:pPr>
              <w:jc w:val="center"/>
              <w:rPr>
                <w:rFonts w:ascii="Times New Roman" w:hAnsi="Times New Roman"/>
                <w:b/>
                <w:sz w:val="22"/>
                <w:szCs w:val="22"/>
              </w:rPr>
            </w:pPr>
            <w:r w:rsidRPr="00D36F51">
              <w:rPr>
                <w:rFonts w:ascii="Times New Roman" w:hAnsi="Times New Roman"/>
                <w:b/>
                <w:sz w:val="22"/>
                <w:szCs w:val="22"/>
              </w:rPr>
              <w:t>WŁAŚCIWOŚCI   OBLIGATORYJNE</w:t>
            </w:r>
          </w:p>
        </w:tc>
      </w:tr>
      <w:tr w:rsidR="00BF65B6" w:rsidRPr="00BF65B6" w:rsidTr="00D353FB">
        <w:tc>
          <w:tcPr>
            <w:tcW w:w="534" w:type="dxa"/>
            <w:noWrap/>
          </w:tcPr>
          <w:p w:rsidR="00BF65B6" w:rsidRPr="00D36F51" w:rsidRDefault="00BF65B6" w:rsidP="00D353FB">
            <w:pPr>
              <w:spacing w:before="60" w:after="60"/>
              <w:jc w:val="center"/>
              <w:rPr>
                <w:rFonts w:ascii="Times New Roman" w:hAnsi="Times New Roman"/>
                <w:sz w:val="22"/>
                <w:szCs w:val="22"/>
              </w:rPr>
            </w:pPr>
            <w:r w:rsidRPr="00D36F51">
              <w:rPr>
                <w:rFonts w:ascii="Times New Roman" w:hAnsi="Times New Roman"/>
                <w:sz w:val="22"/>
                <w:szCs w:val="22"/>
              </w:rPr>
              <w:t>1</w:t>
            </w:r>
          </w:p>
        </w:tc>
        <w:tc>
          <w:tcPr>
            <w:tcW w:w="2409" w:type="dxa"/>
            <w:noWrap/>
          </w:tcPr>
          <w:p w:rsidR="00BF65B6" w:rsidRPr="00D36F51" w:rsidRDefault="00BF65B6" w:rsidP="00D353FB">
            <w:pPr>
              <w:spacing w:before="60" w:after="60"/>
              <w:rPr>
                <w:rFonts w:ascii="Times New Roman" w:hAnsi="Times New Roman"/>
                <w:sz w:val="22"/>
                <w:szCs w:val="22"/>
              </w:rPr>
            </w:pPr>
            <w:r w:rsidRPr="00D36F51">
              <w:rPr>
                <w:rFonts w:ascii="Times New Roman" w:hAnsi="Times New Roman"/>
                <w:sz w:val="22"/>
                <w:szCs w:val="22"/>
              </w:rPr>
              <w:t xml:space="preserve">Penetracja w </w:t>
            </w:r>
            <w:smartTag w:uri="urn:schemas-microsoft-com:office:smarttags" w:element="metricconverter">
              <w:smartTagPr>
                <w:attr w:name="ProductID" w:val="25ﾰC"/>
              </w:smartTagPr>
              <w:r w:rsidRPr="00D36F51">
                <w:rPr>
                  <w:rFonts w:ascii="Times New Roman" w:hAnsi="Times New Roman"/>
                  <w:sz w:val="22"/>
                  <w:szCs w:val="22"/>
                </w:rPr>
                <w:t>25°C</w:t>
              </w:r>
            </w:smartTag>
          </w:p>
        </w:tc>
        <w:tc>
          <w:tcPr>
            <w:tcW w:w="851" w:type="dxa"/>
            <w:noWrap/>
          </w:tcPr>
          <w:p w:rsidR="00BF65B6" w:rsidRPr="00D36F51" w:rsidRDefault="00BF65B6" w:rsidP="00D353FB">
            <w:pPr>
              <w:spacing w:before="60" w:after="60"/>
              <w:jc w:val="center"/>
              <w:rPr>
                <w:rFonts w:ascii="Times New Roman" w:hAnsi="Times New Roman"/>
                <w:sz w:val="22"/>
                <w:szCs w:val="22"/>
              </w:rPr>
            </w:pPr>
            <w:smartTag w:uri="urn:schemas-microsoft-com:office:smarttags" w:element="metricconverter">
              <w:smartTagPr>
                <w:attr w:name="ProductID" w:val="0,1 mm"/>
              </w:smartTagPr>
              <w:r w:rsidRPr="00D36F51">
                <w:rPr>
                  <w:rFonts w:ascii="Times New Roman" w:hAnsi="Times New Roman"/>
                  <w:sz w:val="22"/>
                  <w:szCs w:val="22"/>
                </w:rPr>
                <w:t>0,1 mm</w:t>
              </w:r>
            </w:smartTag>
          </w:p>
        </w:tc>
        <w:tc>
          <w:tcPr>
            <w:tcW w:w="1984" w:type="dxa"/>
            <w:noWrap/>
          </w:tcPr>
          <w:p w:rsidR="00BF65B6" w:rsidRPr="00D36F51" w:rsidRDefault="00BF65B6" w:rsidP="00D353FB">
            <w:pPr>
              <w:spacing w:before="60" w:after="60"/>
              <w:jc w:val="center"/>
              <w:rPr>
                <w:rFonts w:ascii="Times New Roman" w:hAnsi="Times New Roman"/>
                <w:sz w:val="22"/>
                <w:szCs w:val="22"/>
              </w:rPr>
            </w:pPr>
            <w:r w:rsidRPr="00D36F51">
              <w:rPr>
                <w:rFonts w:ascii="Times New Roman" w:hAnsi="Times New Roman"/>
                <w:sz w:val="22"/>
                <w:szCs w:val="22"/>
              </w:rPr>
              <w:t xml:space="preserve">PN-EN 1426 </w:t>
            </w:r>
          </w:p>
        </w:tc>
        <w:tc>
          <w:tcPr>
            <w:tcW w:w="1733" w:type="dxa"/>
            <w:noWrap/>
          </w:tcPr>
          <w:p w:rsidR="00BF65B6" w:rsidRPr="00D36F51" w:rsidRDefault="00BF65B6" w:rsidP="00D353FB">
            <w:pPr>
              <w:spacing w:before="60" w:after="60"/>
              <w:jc w:val="center"/>
              <w:rPr>
                <w:rFonts w:ascii="Times New Roman" w:hAnsi="Times New Roman"/>
                <w:sz w:val="22"/>
                <w:szCs w:val="22"/>
              </w:rPr>
            </w:pPr>
            <w:r w:rsidRPr="00D36F51">
              <w:rPr>
                <w:rFonts w:ascii="Times New Roman" w:hAnsi="Times New Roman"/>
                <w:sz w:val="22"/>
                <w:szCs w:val="22"/>
              </w:rPr>
              <w:t>50÷70</w:t>
            </w:r>
          </w:p>
        </w:tc>
      </w:tr>
      <w:tr w:rsidR="00BF65B6" w:rsidRPr="00BF65B6" w:rsidTr="00D353FB">
        <w:tc>
          <w:tcPr>
            <w:tcW w:w="534" w:type="dxa"/>
            <w:noWrap/>
          </w:tcPr>
          <w:p w:rsidR="00BF65B6" w:rsidRPr="00D36F51" w:rsidRDefault="00BF65B6" w:rsidP="00D353FB">
            <w:pPr>
              <w:spacing w:before="60" w:after="60"/>
              <w:jc w:val="center"/>
              <w:rPr>
                <w:rFonts w:ascii="Times New Roman" w:hAnsi="Times New Roman"/>
                <w:sz w:val="22"/>
                <w:szCs w:val="22"/>
              </w:rPr>
            </w:pPr>
            <w:r w:rsidRPr="00D36F51">
              <w:rPr>
                <w:rFonts w:ascii="Times New Roman" w:hAnsi="Times New Roman"/>
                <w:sz w:val="22"/>
                <w:szCs w:val="22"/>
              </w:rPr>
              <w:t>2</w:t>
            </w:r>
          </w:p>
        </w:tc>
        <w:tc>
          <w:tcPr>
            <w:tcW w:w="2409" w:type="dxa"/>
            <w:noWrap/>
          </w:tcPr>
          <w:p w:rsidR="00BF65B6" w:rsidRPr="00D36F51" w:rsidRDefault="00BF65B6" w:rsidP="00D353FB">
            <w:pPr>
              <w:spacing w:before="60" w:after="60"/>
              <w:rPr>
                <w:rFonts w:ascii="Times New Roman" w:hAnsi="Times New Roman"/>
                <w:sz w:val="22"/>
                <w:szCs w:val="22"/>
              </w:rPr>
            </w:pPr>
            <w:r w:rsidRPr="00D36F51">
              <w:rPr>
                <w:rFonts w:ascii="Times New Roman" w:hAnsi="Times New Roman"/>
                <w:sz w:val="22"/>
                <w:szCs w:val="22"/>
              </w:rPr>
              <w:t>Temperatura mięknienia</w:t>
            </w:r>
          </w:p>
        </w:tc>
        <w:tc>
          <w:tcPr>
            <w:tcW w:w="851" w:type="dxa"/>
            <w:noWrap/>
          </w:tcPr>
          <w:p w:rsidR="00BF65B6" w:rsidRPr="00D36F51" w:rsidRDefault="00BF65B6" w:rsidP="00D353FB">
            <w:pPr>
              <w:spacing w:before="60" w:after="60"/>
              <w:jc w:val="center"/>
              <w:rPr>
                <w:rFonts w:ascii="Times New Roman" w:hAnsi="Times New Roman"/>
                <w:sz w:val="22"/>
                <w:szCs w:val="22"/>
              </w:rPr>
            </w:pPr>
            <w:r w:rsidRPr="00D36F51">
              <w:rPr>
                <w:rFonts w:ascii="Times New Roman" w:hAnsi="Times New Roman"/>
                <w:sz w:val="22"/>
                <w:szCs w:val="22"/>
              </w:rPr>
              <w:t>°C</w:t>
            </w:r>
          </w:p>
        </w:tc>
        <w:tc>
          <w:tcPr>
            <w:tcW w:w="1984" w:type="dxa"/>
            <w:noWrap/>
          </w:tcPr>
          <w:p w:rsidR="00BF65B6" w:rsidRPr="00D36F51" w:rsidRDefault="00BF65B6" w:rsidP="00D353FB">
            <w:pPr>
              <w:spacing w:before="60" w:after="60"/>
              <w:jc w:val="center"/>
              <w:rPr>
                <w:rFonts w:ascii="Times New Roman" w:hAnsi="Times New Roman"/>
                <w:sz w:val="22"/>
                <w:szCs w:val="22"/>
              </w:rPr>
            </w:pPr>
            <w:r w:rsidRPr="00D36F51">
              <w:rPr>
                <w:rFonts w:ascii="Times New Roman" w:hAnsi="Times New Roman"/>
                <w:sz w:val="22"/>
                <w:szCs w:val="22"/>
              </w:rPr>
              <w:t xml:space="preserve">PN-EN 1427 </w:t>
            </w:r>
          </w:p>
        </w:tc>
        <w:tc>
          <w:tcPr>
            <w:tcW w:w="1733" w:type="dxa"/>
            <w:noWrap/>
          </w:tcPr>
          <w:p w:rsidR="00BF65B6" w:rsidRPr="00D36F51" w:rsidRDefault="00BF65B6" w:rsidP="00D353FB">
            <w:pPr>
              <w:spacing w:before="60" w:after="60"/>
              <w:jc w:val="center"/>
              <w:rPr>
                <w:rFonts w:ascii="Times New Roman" w:hAnsi="Times New Roman"/>
                <w:sz w:val="22"/>
                <w:szCs w:val="22"/>
              </w:rPr>
            </w:pPr>
            <w:r w:rsidRPr="00D36F51">
              <w:rPr>
                <w:rFonts w:ascii="Times New Roman" w:hAnsi="Times New Roman"/>
                <w:sz w:val="22"/>
                <w:szCs w:val="22"/>
              </w:rPr>
              <w:t>46÷54</w:t>
            </w:r>
          </w:p>
        </w:tc>
      </w:tr>
      <w:tr w:rsidR="00BF65B6" w:rsidRPr="00BF65B6" w:rsidTr="00D353FB">
        <w:tc>
          <w:tcPr>
            <w:tcW w:w="534" w:type="dxa"/>
            <w:noWrap/>
          </w:tcPr>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3</w:t>
            </w:r>
          </w:p>
        </w:tc>
        <w:tc>
          <w:tcPr>
            <w:tcW w:w="2409" w:type="dxa"/>
            <w:noWrap/>
          </w:tcPr>
          <w:p w:rsidR="00BF65B6" w:rsidRPr="00D36F51" w:rsidRDefault="00BF65B6" w:rsidP="00D353FB">
            <w:pPr>
              <w:rPr>
                <w:rFonts w:ascii="Times New Roman" w:hAnsi="Times New Roman"/>
                <w:sz w:val="22"/>
                <w:szCs w:val="22"/>
              </w:rPr>
            </w:pPr>
            <w:r w:rsidRPr="00D36F51">
              <w:rPr>
                <w:rFonts w:ascii="Times New Roman" w:hAnsi="Times New Roman"/>
                <w:sz w:val="22"/>
                <w:szCs w:val="22"/>
              </w:rPr>
              <w:t xml:space="preserve">Temperatura zapłonu, </w:t>
            </w:r>
          </w:p>
          <w:p w:rsidR="00BF65B6" w:rsidRPr="00D36F51" w:rsidRDefault="00BF65B6" w:rsidP="00D353FB">
            <w:pPr>
              <w:rPr>
                <w:rFonts w:ascii="Times New Roman" w:hAnsi="Times New Roman"/>
                <w:sz w:val="22"/>
                <w:szCs w:val="22"/>
              </w:rPr>
            </w:pPr>
            <w:r w:rsidRPr="00D36F51">
              <w:rPr>
                <w:rFonts w:ascii="Times New Roman" w:hAnsi="Times New Roman"/>
                <w:sz w:val="22"/>
                <w:szCs w:val="22"/>
              </w:rPr>
              <w:t>nie mniej niż</w:t>
            </w:r>
          </w:p>
        </w:tc>
        <w:tc>
          <w:tcPr>
            <w:tcW w:w="851"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°C</w:t>
            </w:r>
          </w:p>
        </w:tc>
        <w:tc>
          <w:tcPr>
            <w:tcW w:w="1984"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 xml:space="preserve">PN-EN 22592 </w:t>
            </w:r>
          </w:p>
        </w:tc>
        <w:tc>
          <w:tcPr>
            <w:tcW w:w="1733"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230</w:t>
            </w:r>
          </w:p>
        </w:tc>
      </w:tr>
      <w:tr w:rsidR="00BF65B6" w:rsidRPr="00BF65B6" w:rsidTr="00D353FB">
        <w:tc>
          <w:tcPr>
            <w:tcW w:w="534" w:type="dxa"/>
            <w:noWrap/>
          </w:tcPr>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4</w:t>
            </w:r>
          </w:p>
        </w:tc>
        <w:tc>
          <w:tcPr>
            <w:tcW w:w="2409" w:type="dxa"/>
            <w:noWrap/>
          </w:tcPr>
          <w:p w:rsidR="00BF65B6" w:rsidRPr="00D36F51" w:rsidRDefault="00BF65B6" w:rsidP="00D353FB">
            <w:pPr>
              <w:rPr>
                <w:rFonts w:ascii="Times New Roman" w:hAnsi="Times New Roman"/>
                <w:sz w:val="22"/>
                <w:szCs w:val="22"/>
              </w:rPr>
            </w:pPr>
            <w:r w:rsidRPr="00D36F51">
              <w:rPr>
                <w:rFonts w:ascii="Times New Roman" w:hAnsi="Times New Roman"/>
                <w:sz w:val="22"/>
                <w:szCs w:val="22"/>
              </w:rPr>
              <w:t xml:space="preserve">Zawartość składników rozpuszczalnych, </w:t>
            </w:r>
          </w:p>
          <w:p w:rsidR="00BF65B6" w:rsidRPr="00D36F51" w:rsidRDefault="00BF65B6" w:rsidP="00D353FB">
            <w:pPr>
              <w:rPr>
                <w:rFonts w:ascii="Times New Roman" w:hAnsi="Times New Roman"/>
                <w:sz w:val="22"/>
                <w:szCs w:val="22"/>
              </w:rPr>
            </w:pPr>
            <w:r w:rsidRPr="00D36F51">
              <w:rPr>
                <w:rFonts w:ascii="Times New Roman" w:hAnsi="Times New Roman"/>
                <w:sz w:val="22"/>
                <w:szCs w:val="22"/>
              </w:rPr>
              <w:t>nie mniej niż</w:t>
            </w:r>
          </w:p>
        </w:tc>
        <w:tc>
          <w:tcPr>
            <w:tcW w:w="851" w:type="dxa"/>
            <w:noWrap/>
          </w:tcPr>
          <w:p w:rsidR="00BF65B6" w:rsidRPr="00D36F51" w:rsidRDefault="00BF65B6" w:rsidP="00D353FB">
            <w:pPr>
              <w:jc w:val="center"/>
              <w:rPr>
                <w:rFonts w:ascii="Times New Roman" w:hAnsi="Times New Roman"/>
                <w:sz w:val="22"/>
                <w:szCs w:val="22"/>
              </w:rPr>
            </w:pPr>
          </w:p>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 m/m</w:t>
            </w:r>
          </w:p>
        </w:tc>
        <w:tc>
          <w:tcPr>
            <w:tcW w:w="1984" w:type="dxa"/>
            <w:noWrap/>
          </w:tcPr>
          <w:p w:rsidR="00BF65B6" w:rsidRPr="00D36F51" w:rsidRDefault="00BF65B6" w:rsidP="00D353FB">
            <w:pPr>
              <w:jc w:val="center"/>
              <w:rPr>
                <w:rFonts w:ascii="Times New Roman" w:hAnsi="Times New Roman"/>
                <w:sz w:val="22"/>
                <w:szCs w:val="22"/>
              </w:rPr>
            </w:pPr>
          </w:p>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 xml:space="preserve">PN-EN 12592 </w:t>
            </w:r>
          </w:p>
        </w:tc>
        <w:tc>
          <w:tcPr>
            <w:tcW w:w="1733" w:type="dxa"/>
            <w:noWrap/>
          </w:tcPr>
          <w:p w:rsidR="00BF65B6" w:rsidRPr="00D36F51" w:rsidRDefault="00BF65B6" w:rsidP="00D353FB">
            <w:pPr>
              <w:jc w:val="center"/>
              <w:rPr>
                <w:rFonts w:ascii="Times New Roman" w:hAnsi="Times New Roman"/>
                <w:sz w:val="22"/>
                <w:szCs w:val="22"/>
              </w:rPr>
            </w:pPr>
          </w:p>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99</w:t>
            </w:r>
          </w:p>
        </w:tc>
      </w:tr>
      <w:tr w:rsidR="00BF65B6" w:rsidRPr="00BF65B6" w:rsidTr="00D353FB">
        <w:tc>
          <w:tcPr>
            <w:tcW w:w="534" w:type="dxa"/>
            <w:noWrap/>
          </w:tcPr>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5</w:t>
            </w:r>
          </w:p>
        </w:tc>
        <w:tc>
          <w:tcPr>
            <w:tcW w:w="2409" w:type="dxa"/>
            <w:noWrap/>
          </w:tcPr>
          <w:p w:rsidR="00BF65B6" w:rsidRPr="00D36F51" w:rsidRDefault="00BF65B6" w:rsidP="00D353FB">
            <w:pPr>
              <w:rPr>
                <w:rFonts w:ascii="Times New Roman" w:hAnsi="Times New Roman"/>
                <w:sz w:val="22"/>
                <w:szCs w:val="22"/>
              </w:rPr>
            </w:pPr>
            <w:r w:rsidRPr="00D36F51">
              <w:rPr>
                <w:rFonts w:ascii="Times New Roman" w:hAnsi="Times New Roman"/>
                <w:sz w:val="22"/>
                <w:szCs w:val="22"/>
              </w:rPr>
              <w:t xml:space="preserve">Zmiana masy po starzeniu (ubytek lub przyrost), </w:t>
            </w:r>
            <w:r w:rsidR="00047ECE">
              <w:rPr>
                <w:rFonts w:ascii="Times New Roman" w:hAnsi="Times New Roman"/>
                <w:sz w:val="22"/>
                <w:szCs w:val="22"/>
              </w:rPr>
              <w:t>nie więcej niż</w:t>
            </w:r>
          </w:p>
        </w:tc>
        <w:tc>
          <w:tcPr>
            <w:tcW w:w="851" w:type="dxa"/>
            <w:noWrap/>
          </w:tcPr>
          <w:p w:rsidR="00BF65B6" w:rsidRPr="00D36F51" w:rsidRDefault="00BF65B6" w:rsidP="00D353FB">
            <w:pPr>
              <w:jc w:val="center"/>
              <w:rPr>
                <w:rFonts w:ascii="Times New Roman" w:hAnsi="Times New Roman"/>
                <w:sz w:val="22"/>
                <w:szCs w:val="22"/>
              </w:rPr>
            </w:pPr>
          </w:p>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 m/m</w:t>
            </w:r>
          </w:p>
        </w:tc>
        <w:tc>
          <w:tcPr>
            <w:tcW w:w="1984" w:type="dxa"/>
            <w:noWrap/>
          </w:tcPr>
          <w:p w:rsidR="00BF65B6" w:rsidRPr="00D36F51" w:rsidRDefault="00BF65B6" w:rsidP="00D353FB">
            <w:pPr>
              <w:jc w:val="center"/>
              <w:rPr>
                <w:rFonts w:ascii="Times New Roman" w:hAnsi="Times New Roman"/>
                <w:sz w:val="22"/>
                <w:szCs w:val="22"/>
              </w:rPr>
            </w:pPr>
          </w:p>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 xml:space="preserve">PN-EN 12607-1 </w:t>
            </w:r>
          </w:p>
        </w:tc>
        <w:tc>
          <w:tcPr>
            <w:tcW w:w="1733" w:type="dxa"/>
            <w:noWrap/>
          </w:tcPr>
          <w:p w:rsidR="00BF65B6" w:rsidRPr="00D36F51" w:rsidRDefault="00BF65B6" w:rsidP="00D353FB">
            <w:pPr>
              <w:jc w:val="center"/>
              <w:rPr>
                <w:rFonts w:ascii="Times New Roman" w:hAnsi="Times New Roman"/>
                <w:sz w:val="22"/>
                <w:szCs w:val="22"/>
              </w:rPr>
            </w:pPr>
          </w:p>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0,5</w:t>
            </w:r>
          </w:p>
        </w:tc>
      </w:tr>
      <w:tr w:rsidR="00BF65B6" w:rsidRPr="00BF65B6" w:rsidTr="00D353FB">
        <w:tc>
          <w:tcPr>
            <w:tcW w:w="534" w:type="dxa"/>
            <w:noWrap/>
          </w:tcPr>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lastRenderedPageBreak/>
              <w:t>6</w:t>
            </w:r>
          </w:p>
        </w:tc>
        <w:tc>
          <w:tcPr>
            <w:tcW w:w="2409" w:type="dxa"/>
            <w:noWrap/>
          </w:tcPr>
          <w:p w:rsidR="00BF65B6" w:rsidRPr="00D36F51" w:rsidRDefault="00BF65B6" w:rsidP="00D353FB">
            <w:pPr>
              <w:rPr>
                <w:rFonts w:ascii="Times New Roman" w:hAnsi="Times New Roman"/>
                <w:sz w:val="22"/>
                <w:szCs w:val="22"/>
              </w:rPr>
            </w:pPr>
            <w:r w:rsidRPr="00D36F51">
              <w:rPr>
                <w:rFonts w:ascii="Times New Roman" w:hAnsi="Times New Roman"/>
                <w:sz w:val="22"/>
                <w:szCs w:val="22"/>
              </w:rPr>
              <w:t>Pozostała penetracja po starzeniu, nie mniej niż</w:t>
            </w:r>
          </w:p>
        </w:tc>
        <w:tc>
          <w:tcPr>
            <w:tcW w:w="851"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w:t>
            </w:r>
          </w:p>
        </w:tc>
        <w:tc>
          <w:tcPr>
            <w:tcW w:w="1984"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 xml:space="preserve">PN-EN 1426 </w:t>
            </w:r>
          </w:p>
        </w:tc>
        <w:tc>
          <w:tcPr>
            <w:tcW w:w="1733"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50</w:t>
            </w:r>
          </w:p>
        </w:tc>
      </w:tr>
      <w:tr w:rsidR="00BF65B6" w:rsidRPr="00BF65B6" w:rsidTr="00D36F51">
        <w:tc>
          <w:tcPr>
            <w:tcW w:w="534" w:type="dxa"/>
            <w:tcBorders>
              <w:bottom w:val="single" w:sz="4" w:space="0" w:color="auto"/>
            </w:tcBorders>
            <w:noWrap/>
          </w:tcPr>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7</w:t>
            </w:r>
          </w:p>
        </w:tc>
        <w:tc>
          <w:tcPr>
            <w:tcW w:w="2409" w:type="dxa"/>
            <w:tcBorders>
              <w:bottom w:val="single" w:sz="4" w:space="0" w:color="auto"/>
            </w:tcBorders>
            <w:noWrap/>
          </w:tcPr>
          <w:p w:rsidR="00BF65B6" w:rsidRPr="00D36F51" w:rsidRDefault="00BF65B6" w:rsidP="00D353FB">
            <w:pPr>
              <w:rPr>
                <w:rFonts w:ascii="Times New Roman" w:hAnsi="Times New Roman"/>
                <w:sz w:val="22"/>
                <w:szCs w:val="22"/>
              </w:rPr>
            </w:pPr>
            <w:r w:rsidRPr="00D36F51">
              <w:rPr>
                <w:rFonts w:ascii="Times New Roman" w:hAnsi="Times New Roman"/>
                <w:sz w:val="22"/>
                <w:szCs w:val="22"/>
              </w:rPr>
              <w:t>Temperatura mięknienia po starzeniu, nie mniej niż</w:t>
            </w:r>
          </w:p>
        </w:tc>
        <w:tc>
          <w:tcPr>
            <w:tcW w:w="851" w:type="dxa"/>
            <w:tcBorders>
              <w:bottom w:val="single" w:sz="4" w:space="0" w:color="auto"/>
            </w:tcBorders>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°C</w:t>
            </w:r>
          </w:p>
        </w:tc>
        <w:tc>
          <w:tcPr>
            <w:tcW w:w="1984" w:type="dxa"/>
            <w:tcBorders>
              <w:bottom w:val="single" w:sz="4" w:space="0" w:color="auto"/>
            </w:tcBorders>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 xml:space="preserve">PN-EN 1427 </w:t>
            </w:r>
          </w:p>
        </w:tc>
        <w:tc>
          <w:tcPr>
            <w:tcW w:w="1733" w:type="dxa"/>
            <w:tcBorders>
              <w:bottom w:val="single" w:sz="4" w:space="0" w:color="auto"/>
            </w:tcBorders>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48</w:t>
            </w:r>
          </w:p>
        </w:tc>
      </w:tr>
      <w:tr w:rsidR="00BF65B6" w:rsidRPr="00BF65B6" w:rsidTr="00D36F51">
        <w:tc>
          <w:tcPr>
            <w:tcW w:w="7511" w:type="dxa"/>
            <w:gridSpan w:val="5"/>
            <w:shd w:val="pct5" w:color="auto" w:fill="auto"/>
            <w:noWrap/>
          </w:tcPr>
          <w:p w:rsidR="00BF65B6" w:rsidRPr="00D36F51" w:rsidRDefault="00BF65B6" w:rsidP="00D353FB">
            <w:pPr>
              <w:jc w:val="center"/>
              <w:rPr>
                <w:rFonts w:ascii="Times New Roman" w:hAnsi="Times New Roman"/>
                <w:b/>
                <w:sz w:val="22"/>
                <w:szCs w:val="22"/>
              </w:rPr>
            </w:pPr>
            <w:r w:rsidRPr="00D36F51">
              <w:rPr>
                <w:rFonts w:ascii="Times New Roman" w:hAnsi="Times New Roman"/>
                <w:b/>
                <w:sz w:val="22"/>
                <w:szCs w:val="22"/>
              </w:rPr>
              <w:t>WŁAŚCIWOŚCI   SPECJALNE   KRAJOWE</w:t>
            </w:r>
          </w:p>
        </w:tc>
      </w:tr>
      <w:tr w:rsidR="00BF65B6" w:rsidRPr="00BF65B6" w:rsidTr="00D353FB">
        <w:tc>
          <w:tcPr>
            <w:tcW w:w="534" w:type="dxa"/>
            <w:noWrap/>
          </w:tcPr>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8</w:t>
            </w:r>
          </w:p>
        </w:tc>
        <w:tc>
          <w:tcPr>
            <w:tcW w:w="2409" w:type="dxa"/>
            <w:noWrap/>
          </w:tcPr>
          <w:p w:rsidR="00BF65B6" w:rsidRPr="00D36F51" w:rsidRDefault="00BF65B6" w:rsidP="00D353FB">
            <w:pPr>
              <w:rPr>
                <w:rFonts w:ascii="Times New Roman" w:hAnsi="Times New Roman"/>
                <w:sz w:val="22"/>
                <w:szCs w:val="22"/>
              </w:rPr>
            </w:pPr>
            <w:r w:rsidRPr="00D36F51">
              <w:rPr>
                <w:rFonts w:ascii="Times New Roman" w:hAnsi="Times New Roman"/>
                <w:sz w:val="22"/>
                <w:szCs w:val="22"/>
              </w:rPr>
              <w:t xml:space="preserve">Zawartość parafiny, </w:t>
            </w:r>
          </w:p>
          <w:p w:rsidR="00BF65B6" w:rsidRPr="00D36F51" w:rsidRDefault="00BF65B6" w:rsidP="00D353FB">
            <w:pPr>
              <w:rPr>
                <w:rFonts w:ascii="Times New Roman" w:hAnsi="Times New Roman"/>
                <w:sz w:val="22"/>
                <w:szCs w:val="22"/>
              </w:rPr>
            </w:pPr>
            <w:r w:rsidRPr="00D36F51">
              <w:rPr>
                <w:rFonts w:ascii="Times New Roman" w:hAnsi="Times New Roman"/>
                <w:sz w:val="22"/>
                <w:szCs w:val="22"/>
              </w:rPr>
              <w:t>nie więcej niż</w:t>
            </w:r>
          </w:p>
        </w:tc>
        <w:tc>
          <w:tcPr>
            <w:tcW w:w="851"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w:t>
            </w:r>
          </w:p>
        </w:tc>
        <w:tc>
          <w:tcPr>
            <w:tcW w:w="1984"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 xml:space="preserve">PN-EN 12606-1 </w:t>
            </w:r>
          </w:p>
        </w:tc>
        <w:tc>
          <w:tcPr>
            <w:tcW w:w="1733"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2,2</w:t>
            </w:r>
          </w:p>
        </w:tc>
      </w:tr>
      <w:tr w:rsidR="00BF65B6" w:rsidRPr="00BF65B6" w:rsidTr="00D353FB">
        <w:tc>
          <w:tcPr>
            <w:tcW w:w="534" w:type="dxa"/>
            <w:noWrap/>
          </w:tcPr>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9</w:t>
            </w:r>
          </w:p>
        </w:tc>
        <w:tc>
          <w:tcPr>
            <w:tcW w:w="2409" w:type="dxa"/>
            <w:noWrap/>
          </w:tcPr>
          <w:p w:rsidR="00BF65B6" w:rsidRPr="00D36F51" w:rsidRDefault="00BF65B6" w:rsidP="00D353FB">
            <w:pPr>
              <w:rPr>
                <w:rFonts w:ascii="Times New Roman" w:hAnsi="Times New Roman"/>
                <w:sz w:val="22"/>
                <w:szCs w:val="22"/>
              </w:rPr>
            </w:pPr>
            <w:r w:rsidRPr="00D36F51">
              <w:rPr>
                <w:rFonts w:ascii="Times New Roman" w:hAnsi="Times New Roman"/>
                <w:sz w:val="22"/>
                <w:szCs w:val="22"/>
              </w:rPr>
              <w:t>Wzrost temp. mięknienia po starzeniu, nie więcej niż</w:t>
            </w:r>
          </w:p>
        </w:tc>
        <w:tc>
          <w:tcPr>
            <w:tcW w:w="851"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°C</w:t>
            </w:r>
          </w:p>
        </w:tc>
        <w:tc>
          <w:tcPr>
            <w:tcW w:w="1984"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PN-EN 1427</w:t>
            </w:r>
          </w:p>
        </w:tc>
        <w:tc>
          <w:tcPr>
            <w:tcW w:w="1733"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9</w:t>
            </w:r>
          </w:p>
        </w:tc>
      </w:tr>
      <w:tr w:rsidR="00BF65B6" w:rsidRPr="00BF65B6" w:rsidTr="00D353FB">
        <w:tc>
          <w:tcPr>
            <w:tcW w:w="534" w:type="dxa"/>
            <w:noWrap/>
          </w:tcPr>
          <w:p w:rsidR="00BF65B6" w:rsidRPr="00D36F51" w:rsidRDefault="00BF65B6" w:rsidP="00D353FB">
            <w:pPr>
              <w:jc w:val="center"/>
              <w:rPr>
                <w:rFonts w:ascii="Times New Roman" w:hAnsi="Times New Roman"/>
                <w:sz w:val="22"/>
                <w:szCs w:val="22"/>
              </w:rPr>
            </w:pPr>
            <w:r w:rsidRPr="00D36F51">
              <w:rPr>
                <w:rFonts w:ascii="Times New Roman" w:hAnsi="Times New Roman"/>
                <w:sz w:val="22"/>
                <w:szCs w:val="22"/>
              </w:rPr>
              <w:t>10</w:t>
            </w:r>
          </w:p>
        </w:tc>
        <w:tc>
          <w:tcPr>
            <w:tcW w:w="2409" w:type="dxa"/>
            <w:noWrap/>
          </w:tcPr>
          <w:p w:rsidR="00BF65B6" w:rsidRPr="00D36F51" w:rsidRDefault="00BF65B6" w:rsidP="00D353FB">
            <w:pPr>
              <w:rPr>
                <w:rFonts w:ascii="Times New Roman" w:hAnsi="Times New Roman"/>
                <w:sz w:val="22"/>
                <w:szCs w:val="22"/>
              </w:rPr>
            </w:pPr>
            <w:r w:rsidRPr="00D36F51">
              <w:rPr>
                <w:rFonts w:ascii="Times New Roman" w:hAnsi="Times New Roman"/>
                <w:sz w:val="22"/>
                <w:szCs w:val="22"/>
              </w:rPr>
              <w:t xml:space="preserve">Temperatura łamliwości </w:t>
            </w:r>
            <w:proofErr w:type="spellStart"/>
            <w:r w:rsidRPr="00D36F51">
              <w:rPr>
                <w:rFonts w:ascii="Times New Roman" w:hAnsi="Times New Roman"/>
                <w:sz w:val="22"/>
                <w:szCs w:val="22"/>
              </w:rPr>
              <w:t>Fraassa</w:t>
            </w:r>
            <w:proofErr w:type="spellEnd"/>
            <w:r w:rsidRPr="00D36F51">
              <w:rPr>
                <w:rFonts w:ascii="Times New Roman" w:hAnsi="Times New Roman"/>
                <w:sz w:val="22"/>
                <w:szCs w:val="22"/>
              </w:rPr>
              <w:t>, nie więcej niż</w:t>
            </w:r>
          </w:p>
        </w:tc>
        <w:tc>
          <w:tcPr>
            <w:tcW w:w="851"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°C</w:t>
            </w:r>
          </w:p>
        </w:tc>
        <w:tc>
          <w:tcPr>
            <w:tcW w:w="1984"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 xml:space="preserve">PN-EN 12593 </w:t>
            </w:r>
          </w:p>
        </w:tc>
        <w:tc>
          <w:tcPr>
            <w:tcW w:w="1733" w:type="dxa"/>
            <w:noWrap/>
          </w:tcPr>
          <w:p w:rsidR="00BF65B6" w:rsidRPr="00D36F51" w:rsidRDefault="00BF65B6" w:rsidP="00D353FB">
            <w:pPr>
              <w:spacing w:before="120"/>
              <w:jc w:val="center"/>
              <w:rPr>
                <w:rFonts w:ascii="Times New Roman" w:hAnsi="Times New Roman"/>
                <w:sz w:val="22"/>
                <w:szCs w:val="22"/>
              </w:rPr>
            </w:pPr>
            <w:r w:rsidRPr="00D36F51">
              <w:rPr>
                <w:rFonts w:ascii="Times New Roman" w:hAnsi="Times New Roman"/>
                <w:sz w:val="22"/>
                <w:szCs w:val="22"/>
              </w:rPr>
              <w:t>-8</w:t>
            </w:r>
          </w:p>
        </w:tc>
      </w:tr>
    </w:tbl>
    <w:p w:rsidR="002E7CA5" w:rsidRDefault="002E7CA5" w:rsidP="00BF65B6">
      <w:pPr>
        <w:pStyle w:val="Tekstpodstawowy"/>
        <w:ind w:firstLine="709"/>
        <w:rPr>
          <w:rFonts w:cs="Arial"/>
        </w:rPr>
      </w:pPr>
    </w:p>
    <w:p w:rsidR="00BF65B6" w:rsidRDefault="00BF65B6" w:rsidP="00BF65B6">
      <w:pPr>
        <w:pStyle w:val="Tekstpodstawowy"/>
        <w:ind w:firstLine="709"/>
        <w:rPr>
          <w:rFonts w:cs="Arial"/>
        </w:rPr>
      </w:pPr>
      <w:r>
        <w:rPr>
          <w:rFonts w:cs="Arial"/>
        </w:rPr>
        <w:tab/>
      </w:r>
      <w:r w:rsidRPr="003B1DC6">
        <w:rPr>
          <w:rFonts w:cs="Arial"/>
        </w:rPr>
        <w:t>Składowanie asfaltu drogowego powinno się odbywać w</w:t>
      </w:r>
      <w:r>
        <w:rPr>
          <w:rFonts w:cs="Arial"/>
        </w:rPr>
        <w:t xml:space="preserve"> </w:t>
      </w:r>
      <w:r w:rsidRPr="003B1DC6">
        <w:rPr>
          <w:rFonts w:cs="Arial"/>
        </w:rPr>
        <w:t>zbiornikach</w:t>
      </w:r>
      <w:r>
        <w:rPr>
          <w:rFonts w:cs="Arial"/>
        </w:rPr>
        <w:t xml:space="preserve"> </w:t>
      </w:r>
      <w:r w:rsidRPr="003B1DC6">
        <w:rPr>
          <w:rFonts w:cs="Arial"/>
        </w:rPr>
        <w:t>wykluczających zanieczyszczenie asfaltu</w:t>
      </w:r>
      <w:r>
        <w:rPr>
          <w:rFonts w:cs="Arial"/>
        </w:rPr>
        <w:t xml:space="preserve"> i wyposażonych w system grzewczy pośredni z układem termostatowania zapewniającym utrzymanie żądanej temperatury z dokładnością do ±5</w:t>
      </w:r>
      <w:r w:rsidRPr="003E3CAC">
        <w:rPr>
          <w:rFonts w:cs="Arial"/>
        </w:rPr>
        <w:t>°C</w:t>
      </w:r>
      <w:r>
        <w:rPr>
          <w:rFonts w:cs="Arial"/>
        </w:rPr>
        <w:t xml:space="preserve"> oraz z układem cyrkulacji asfaltu</w:t>
      </w:r>
      <w:r w:rsidRPr="003B1DC6">
        <w:rPr>
          <w:rFonts w:cs="Arial"/>
        </w:rPr>
        <w:t>.</w:t>
      </w:r>
    </w:p>
    <w:p w:rsidR="00BF65B6" w:rsidRPr="00BF65B6" w:rsidRDefault="00BF65B6" w:rsidP="00BF65B6">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szCs w:val="24"/>
        </w:rPr>
      </w:pPr>
    </w:p>
    <w:p w:rsidR="001637F4"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sz w:val="24"/>
        </w:rPr>
      </w:pPr>
      <w:r w:rsidRPr="00BB3B31">
        <w:rPr>
          <w:rFonts w:ascii="Times New Roman" w:hAnsi="Times New Roman"/>
          <w:b/>
          <w:sz w:val="24"/>
        </w:rPr>
        <w:t>2.</w:t>
      </w:r>
      <w:r w:rsidR="00A45783" w:rsidRPr="00BB3B31">
        <w:rPr>
          <w:rFonts w:ascii="Times New Roman" w:hAnsi="Times New Roman"/>
          <w:b/>
          <w:sz w:val="24"/>
        </w:rPr>
        <w:t>3</w:t>
      </w:r>
      <w:r w:rsidR="00BF65B6">
        <w:rPr>
          <w:rFonts w:ascii="Times New Roman" w:hAnsi="Times New Roman"/>
          <w:b/>
          <w:sz w:val="24"/>
        </w:rPr>
        <w:t>. Kruszywo</w:t>
      </w:r>
    </w:p>
    <w:p w:rsidR="00BF65B6" w:rsidRPr="00BB3B31" w:rsidRDefault="00BF65B6"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sz w:val="24"/>
        </w:rPr>
      </w:pPr>
    </w:p>
    <w:p w:rsidR="00BF65B6" w:rsidRPr="00BF65B6" w:rsidRDefault="00BF65B6" w:rsidP="00BF65B6">
      <w:pPr>
        <w:widowControl w:val="0"/>
        <w:overflowPunct w:val="0"/>
        <w:autoSpaceDE w:val="0"/>
        <w:autoSpaceDN w:val="0"/>
        <w:adjustRightInd w:val="0"/>
        <w:ind w:firstLine="709"/>
        <w:jc w:val="both"/>
        <w:rPr>
          <w:rFonts w:ascii="Times New Roman" w:hAnsi="Times New Roman"/>
          <w:sz w:val="24"/>
          <w:szCs w:val="24"/>
        </w:rPr>
      </w:pPr>
      <w:r w:rsidRPr="00BF65B6">
        <w:rPr>
          <w:rFonts w:ascii="Times New Roman" w:hAnsi="Times New Roman"/>
          <w:sz w:val="24"/>
          <w:szCs w:val="24"/>
        </w:rPr>
        <w:t>Do warstwy wiążącej z betonu asfaltowego należy stosować kruszywo według PN-EN 13043 i WT-1 Kruszywa 20</w:t>
      </w:r>
      <w:r w:rsidR="00711D56">
        <w:rPr>
          <w:rFonts w:ascii="Times New Roman" w:hAnsi="Times New Roman"/>
          <w:sz w:val="24"/>
          <w:szCs w:val="24"/>
        </w:rPr>
        <w:t>14</w:t>
      </w:r>
      <w:r w:rsidR="00F56EDC">
        <w:rPr>
          <w:rFonts w:ascii="Times New Roman" w:hAnsi="Times New Roman"/>
          <w:sz w:val="24"/>
          <w:szCs w:val="24"/>
        </w:rPr>
        <w:t xml:space="preserve">, obejmujące kruszywo grube łamane, kruszywo drobne łamane i </w:t>
      </w:r>
      <w:r w:rsidRPr="00BF65B6">
        <w:rPr>
          <w:rFonts w:ascii="Times New Roman" w:hAnsi="Times New Roman"/>
          <w:sz w:val="24"/>
          <w:szCs w:val="24"/>
        </w:rPr>
        <w:t>wypełniacz. Kruszywa powinny spełniać wymagania podane w WT-1 Kruszywa 201</w:t>
      </w:r>
      <w:r w:rsidR="00711D56">
        <w:rPr>
          <w:rFonts w:ascii="Times New Roman" w:hAnsi="Times New Roman"/>
          <w:sz w:val="24"/>
          <w:szCs w:val="24"/>
        </w:rPr>
        <w:t>4 – tabela 8, 9, 10 i</w:t>
      </w:r>
      <w:r w:rsidRPr="00BF65B6">
        <w:rPr>
          <w:rFonts w:ascii="Times New Roman" w:hAnsi="Times New Roman"/>
          <w:sz w:val="24"/>
          <w:szCs w:val="24"/>
        </w:rPr>
        <w:t xml:space="preserve"> 11.</w:t>
      </w:r>
    </w:p>
    <w:p w:rsidR="00BF65B6" w:rsidRDefault="00BF65B6" w:rsidP="00BF65B6">
      <w:pPr>
        <w:widowControl w:val="0"/>
        <w:overflowPunct w:val="0"/>
        <w:autoSpaceDE w:val="0"/>
        <w:autoSpaceDN w:val="0"/>
        <w:adjustRightInd w:val="0"/>
        <w:ind w:firstLine="709"/>
        <w:jc w:val="both"/>
        <w:rPr>
          <w:rFonts w:ascii="Times New Roman" w:hAnsi="Times New Roman"/>
          <w:sz w:val="24"/>
          <w:szCs w:val="24"/>
        </w:rPr>
      </w:pPr>
      <w:r w:rsidRPr="00BF65B6">
        <w:rPr>
          <w:rFonts w:ascii="Times New Roman" w:hAnsi="Times New Roman"/>
          <w:sz w:val="24"/>
          <w:szCs w:val="24"/>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254A58" w:rsidRPr="00BF65B6" w:rsidRDefault="00254A58" w:rsidP="00BF65B6">
      <w:pPr>
        <w:widowControl w:val="0"/>
        <w:overflowPunct w:val="0"/>
        <w:autoSpaceDE w:val="0"/>
        <w:autoSpaceDN w:val="0"/>
        <w:adjustRightInd w:val="0"/>
        <w:ind w:firstLine="709"/>
        <w:jc w:val="both"/>
        <w:rPr>
          <w:rFonts w:ascii="Times New Roman" w:hAnsi="Times New Roman"/>
          <w:sz w:val="24"/>
          <w:szCs w:val="24"/>
        </w:rPr>
      </w:pPr>
    </w:p>
    <w:p w:rsidR="00BF65B6" w:rsidRDefault="00BF65B6" w:rsidP="00254A58">
      <w:pPr>
        <w:pStyle w:val="Nagwek2"/>
        <w:jc w:val="both"/>
        <w:rPr>
          <w:b/>
          <w:bCs/>
          <w:szCs w:val="24"/>
        </w:rPr>
      </w:pPr>
      <w:r w:rsidRPr="00BF65B6">
        <w:rPr>
          <w:b/>
          <w:bCs/>
          <w:szCs w:val="24"/>
        </w:rPr>
        <w:t>2.4 Środek adhezyjny</w:t>
      </w:r>
    </w:p>
    <w:p w:rsidR="00254A58" w:rsidRPr="007F3AAB" w:rsidRDefault="00254A58" w:rsidP="00254A58">
      <w:pPr>
        <w:rPr>
          <w:rFonts w:ascii="Times New Roman" w:hAnsi="Times New Roman"/>
          <w:sz w:val="24"/>
          <w:szCs w:val="24"/>
        </w:rPr>
      </w:pPr>
    </w:p>
    <w:p w:rsidR="00BF65B6" w:rsidRPr="00BF65B6" w:rsidRDefault="00BF65B6" w:rsidP="00BF65B6">
      <w:pPr>
        <w:widowControl w:val="0"/>
        <w:overflowPunct w:val="0"/>
        <w:autoSpaceDE w:val="0"/>
        <w:autoSpaceDN w:val="0"/>
        <w:adjustRightInd w:val="0"/>
        <w:ind w:firstLine="709"/>
        <w:jc w:val="both"/>
        <w:rPr>
          <w:rFonts w:ascii="Times New Roman" w:hAnsi="Times New Roman"/>
          <w:sz w:val="24"/>
          <w:szCs w:val="24"/>
        </w:rPr>
      </w:pPr>
      <w:r w:rsidRPr="00BF65B6">
        <w:rPr>
          <w:rFonts w:ascii="Times New Roman" w:hAnsi="Times New Roman"/>
          <w:sz w:val="24"/>
          <w:szCs w:val="24"/>
        </w:rPr>
        <w:t xml:space="preserve">W celu poprawy powinowactwa fizykochemicznego lepiszcza asfaltowego </w:t>
      </w:r>
      <w:r>
        <w:rPr>
          <w:rFonts w:ascii="Times New Roman" w:hAnsi="Times New Roman"/>
          <w:sz w:val="24"/>
          <w:szCs w:val="24"/>
        </w:rPr>
        <w:br/>
      </w:r>
      <w:r w:rsidRPr="00BF65B6">
        <w:rPr>
          <w:rFonts w:ascii="Times New Roman" w:hAnsi="Times New Roman"/>
          <w:sz w:val="24"/>
          <w:szCs w:val="24"/>
        </w:rPr>
        <w:t xml:space="preserve">i kruszywa, gwarantującego odpowiednią przyczepność (adhezję) lepiszcza do kruszywa </w:t>
      </w:r>
      <w:r>
        <w:rPr>
          <w:rFonts w:ascii="Times New Roman" w:hAnsi="Times New Roman"/>
          <w:sz w:val="24"/>
          <w:szCs w:val="24"/>
        </w:rPr>
        <w:br/>
      </w:r>
      <w:r w:rsidRPr="00BF65B6">
        <w:rPr>
          <w:rFonts w:ascii="Times New Roman" w:hAnsi="Times New Roman"/>
          <w:sz w:val="24"/>
          <w:szCs w:val="24"/>
        </w:rPr>
        <w:t>i odporność mieszanki mineralno-asfaltowej na działanie wody, należy dobrać i zastosować środek adhezyjny, tak, aby dla konkretnej pary kruszywo-lepiszcze wartość przyczepności określona według PN-EN 12697-11, metoda C [34] wynosiła co najmniej 80%.</w:t>
      </w:r>
    </w:p>
    <w:p w:rsidR="00BF65B6" w:rsidRPr="00BF65B6" w:rsidRDefault="00BF65B6" w:rsidP="00BF65B6">
      <w:pPr>
        <w:widowControl w:val="0"/>
        <w:overflowPunct w:val="0"/>
        <w:autoSpaceDE w:val="0"/>
        <w:autoSpaceDN w:val="0"/>
        <w:adjustRightInd w:val="0"/>
        <w:ind w:firstLine="709"/>
        <w:jc w:val="both"/>
        <w:rPr>
          <w:rFonts w:ascii="Times New Roman" w:hAnsi="Times New Roman"/>
          <w:sz w:val="24"/>
          <w:szCs w:val="24"/>
        </w:rPr>
      </w:pPr>
      <w:r w:rsidRPr="00BF65B6">
        <w:rPr>
          <w:rFonts w:ascii="Times New Roman" w:hAnsi="Times New Roman"/>
          <w:sz w:val="24"/>
          <w:szCs w:val="24"/>
        </w:rPr>
        <w:t>Środek adhezyjny powinien odpowiadać wymaganiom określonym przez producenta.</w:t>
      </w:r>
    </w:p>
    <w:p w:rsidR="00BF65B6" w:rsidRDefault="00BF65B6" w:rsidP="00BF65B6">
      <w:pPr>
        <w:widowControl w:val="0"/>
        <w:overflowPunct w:val="0"/>
        <w:autoSpaceDE w:val="0"/>
        <w:autoSpaceDN w:val="0"/>
        <w:adjustRightInd w:val="0"/>
        <w:ind w:firstLine="709"/>
        <w:jc w:val="both"/>
        <w:rPr>
          <w:rFonts w:ascii="Times New Roman" w:hAnsi="Times New Roman"/>
          <w:sz w:val="24"/>
          <w:szCs w:val="24"/>
        </w:rPr>
      </w:pPr>
      <w:r w:rsidRPr="00BF65B6">
        <w:rPr>
          <w:rFonts w:ascii="Times New Roman" w:hAnsi="Times New Roman"/>
          <w:sz w:val="24"/>
          <w:szCs w:val="24"/>
        </w:rPr>
        <w:t>Składowanie środka adhezyjnego jest dozwolone tylko w oryginalnych opakowaniach producenta.</w:t>
      </w:r>
    </w:p>
    <w:p w:rsidR="00254A58" w:rsidRPr="00BF65B6" w:rsidRDefault="00254A58" w:rsidP="00BF65B6">
      <w:pPr>
        <w:widowControl w:val="0"/>
        <w:overflowPunct w:val="0"/>
        <w:autoSpaceDE w:val="0"/>
        <w:autoSpaceDN w:val="0"/>
        <w:adjustRightInd w:val="0"/>
        <w:ind w:firstLine="709"/>
        <w:jc w:val="both"/>
        <w:rPr>
          <w:rFonts w:ascii="Times New Roman" w:hAnsi="Times New Roman"/>
          <w:sz w:val="24"/>
          <w:szCs w:val="24"/>
        </w:rPr>
      </w:pPr>
    </w:p>
    <w:p w:rsidR="00BF65B6" w:rsidRDefault="00BF65B6" w:rsidP="00254A58">
      <w:pPr>
        <w:pStyle w:val="Nagwek2"/>
        <w:jc w:val="both"/>
        <w:rPr>
          <w:b/>
          <w:bCs/>
          <w:szCs w:val="24"/>
        </w:rPr>
      </w:pPr>
      <w:r w:rsidRPr="00BF65B6">
        <w:rPr>
          <w:b/>
          <w:bCs/>
          <w:szCs w:val="24"/>
        </w:rPr>
        <w:t>2.5 Materiały do uszczelnienia połączeń i krawędzi</w:t>
      </w:r>
    </w:p>
    <w:p w:rsidR="00254A58" w:rsidRPr="007F3AAB" w:rsidRDefault="00254A58" w:rsidP="00254A58">
      <w:pPr>
        <w:rPr>
          <w:rFonts w:ascii="Times New Roman" w:hAnsi="Times New Roman"/>
          <w:sz w:val="24"/>
          <w:szCs w:val="24"/>
        </w:rPr>
      </w:pPr>
    </w:p>
    <w:p w:rsidR="00047ECE" w:rsidRPr="00047ECE" w:rsidRDefault="00047ECE" w:rsidP="00047ECE">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ind w:firstLine="709"/>
        <w:jc w:val="both"/>
        <w:rPr>
          <w:rFonts w:ascii="Times New Roman" w:hAnsi="Times New Roman"/>
          <w:sz w:val="24"/>
          <w:szCs w:val="24"/>
        </w:rPr>
      </w:pPr>
      <w:r w:rsidRPr="00047ECE">
        <w:rPr>
          <w:rFonts w:ascii="Times New Roman" w:hAnsi="Times New Roman"/>
          <w:sz w:val="24"/>
          <w:szCs w:val="24"/>
        </w:rPr>
        <w:t xml:space="preserve">Do uszczelnienia połączeń technologicznych (tj. złączy podłużnych i poprzecznych) </w:t>
      </w:r>
      <w:r w:rsidRPr="00047ECE">
        <w:rPr>
          <w:rFonts w:ascii="Times New Roman" w:hAnsi="Times New Roman"/>
          <w:sz w:val="24"/>
          <w:szCs w:val="24"/>
        </w:rPr>
        <w:br/>
        <w:t xml:space="preserve">z tego samego materiału wykonywanego w różnym czasie oraz spoin stanowiących połączenia różnych materiałów lub połączenie warstwy asfaltowej z urządzeniami obcymi </w:t>
      </w:r>
      <w:r w:rsidRPr="00047ECE">
        <w:rPr>
          <w:rFonts w:ascii="Times New Roman" w:hAnsi="Times New Roman"/>
          <w:sz w:val="24"/>
          <w:szCs w:val="24"/>
        </w:rPr>
        <w:br/>
        <w:t xml:space="preserve">w nawierzchni lub ją ograniczającymi, należy stosować: </w:t>
      </w:r>
    </w:p>
    <w:p w:rsidR="00047ECE" w:rsidRPr="00047ECE" w:rsidRDefault="00047ECE" w:rsidP="00047ECE">
      <w:pPr>
        <w:numPr>
          <w:ilvl w:val="0"/>
          <w:numId w:val="10"/>
        </w:numPr>
        <w:tabs>
          <w:tab w:val="clear" w:pos="2137"/>
          <w:tab w:val="num" w:pos="1418"/>
        </w:tabs>
        <w:ind w:left="1418" w:hanging="284"/>
        <w:jc w:val="both"/>
        <w:rPr>
          <w:rFonts w:ascii="Times New Roman" w:hAnsi="Times New Roman"/>
          <w:sz w:val="24"/>
          <w:szCs w:val="24"/>
        </w:rPr>
      </w:pPr>
      <w:r w:rsidRPr="00047ECE">
        <w:rPr>
          <w:rFonts w:ascii="Times New Roman" w:hAnsi="Times New Roman"/>
          <w:sz w:val="24"/>
          <w:szCs w:val="24"/>
        </w:rPr>
        <w:t>samoprzylepną taśmę asfaltowo – kauczukową.</w:t>
      </w:r>
    </w:p>
    <w:p w:rsidR="00047ECE" w:rsidRDefault="00047ECE" w:rsidP="00CA7364">
      <w:pPr>
        <w:pStyle w:val="Tekstpodstawowy"/>
        <w:ind w:firstLine="709"/>
        <w:rPr>
          <w:rFonts w:ascii="Times New Roman" w:hAnsi="Times New Roman"/>
          <w:szCs w:val="24"/>
        </w:rPr>
      </w:pPr>
      <w:r w:rsidRPr="00047ECE">
        <w:rPr>
          <w:rFonts w:ascii="Times New Roman" w:hAnsi="Times New Roman"/>
          <w:szCs w:val="24"/>
        </w:rPr>
        <w:t>Przy stosowaniu samoprzylepnej taśmy asfaltowo - kauczukowej należy potwierdzić jej przydatność w oparciu o wcześniejsze zastosowania. Jeżeli nie jest możliwe udokumentowanie wcześniejszych, pozytywnych zastosowań, należy na tą taśmę przedstawić Aprobatę Technic</w:t>
      </w:r>
      <w:r w:rsidR="00CA7364">
        <w:rPr>
          <w:rFonts w:ascii="Times New Roman" w:hAnsi="Times New Roman"/>
          <w:szCs w:val="24"/>
        </w:rPr>
        <w:t xml:space="preserve">zną. </w:t>
      </w:r>
      <w:r w:rsidRPr="00047ECE">
        <w:rPr>
          <w:rFonts w:ascii="Times New Roman" w:hAnsi="Times New Roman"/>
          <w:szCs w:val="24"/>
        </w:rPr>
        <w:t>Minimalna grubość taśmy – 10 mm.</w:t>
      </w:r>
    </w:p>
    <w:p w:rsidR="00F56EDC" w:rsidRDefault="00F56EDC" w:rsidP="00CA7364">
      <w:pPr>
        <w:pStyle w:val="Tekstpodstawowy"/>
        <w:ind w:firstLine="709"/>
        <w:rPr>
          <w:rFonts w:ascii="Times New Roman" w:hAnsi="Times New Roman"/>
          <w:szCs w:val="24"/>
        </w:rPr>
      </w:pPr>
    </w:p>
    <w:p w:rsidR="00BF65B6" w:rsidRDefault="00BF65B6" w:rsidP="00254A58">
      <w:pPr>
        <w:pStyle w:val="Nagwek2"/>
        <w:jc w:val="both"/>
        <w:rPr>
          <w:b/>
          <w:bCs/>
          <w:szCs w:val="24"/>
        </w:rPr>
      </w:pPr>
      <w:r w:rsidRPr="00BF65B6">
        <w:rPr>
          <w:b/>
          <w:bCs/>
          <w:szCs w:val="24"/>
        </w:rPr>
        <w:lastRenderedPageBreak/>
        <w:t>2.6 Materiały do złączenia warstw konstrukcji</w:t>
      </w:r>
    </w:p>
    <w:p w:rsidR="00254A58" w:rsidRPr="007F3AAB" w:rsidRDefault="00254A58" w:rsidP="00254A58">
      <w:pPr>
        <w:rPr>
          <w:rFonts w:ascii="Times New Roman" w:hAnsi="Times New Roman"/>
          <w:sz w:val="24"/>
          <w:szCs w:val="24"/>
        </w:rPr>
      </w:pPr>
    </w:p>
    <w:p w:rsidR="00BF65B6" w:rsidRPr="00BF65B6" w:rsidRDefault="00BF65B6" w:rsidP="00BF65B6">
      <w:pPr>
        <w:widowControl w:val="0"/>
        <w:overflowPunct w:val="0"/>
        <w:autoSpaceDE w:val="0"/>
        <w:autoSpaceDN w:val="0"/>
        <w:adjustRightInd w:val="0"/>
        <w:ind w:firstLine="709"/>
        <w:jc w:val="both"/>
        <w:rPr>
          <w:rFonts w:ascii="Times New Roman" w:hAnsi="Times New Roman"/>
          <w:sz w:val="24"/>
          <w:szCs w:val="24"/>
        </w:rPr>
      </w:pPr>
      <w:r w:rsidRPr="00BF65B6">
        <w:rPr>
          <w:rFonts w:ascii="Times New Roman" w:hAnsi="Times New Roman"/>
          <w:sz w:val="24"/>
          <w:szCs w:val="24"/>
        </w:rPr>
        <w:t xml:space="preserve">Do złączania warstw konstrukcji nawierzchni (warstwa wiążąca z podbudową) należy stosować </w:t>
      </w:r>
      <w:proofErr w:type="spellStart"/>
      <w:r w:rsidRPr="00BF65B6">
        <w:rPr>
          <w:rFonts w:ascii="Times New Roman" w:hAnsi="Times New Roman"/>
          <w:sz w:val="24"/>
          <w:szCs w:val="24"/>
        </w:rPr>
        <w:t>szybkorozpadową</w:t>
      </w:r>
      <w:proofErr w:type="spellEnd"/>
      <w:r w:rsidRPr="00BF65B6">
        <w:rPr>
          <w:rFonts w:ascii="Times New Roman" w:hAnsi="Times New Roman"/>
          <w:sz w:val="24"/>
          <w:szCs w:val="24"/>
        </w:rPr>
        <w:t xml:space="preserve"> kationową emulsję asfaltową niemodyfikowaną lub  modyfikowaną, które powinny spełniać wymagania PN-EN 13808 i WT-3 Kationowe emulsje </w:t>
      </w:r>
      <w:r w:rsidR="00C00A4B">
        <w:rPr>
          <w:rFonts w:ascii="Times New Roman" w:hAnsi="Times New Roman"/>
          <w:sz w:val="24"/>
          <w:szCs w:val="24"/>
        </w:rPr>
        <w:t>asfaltowe 2010</w:t>
      </w:r>
      <w:r w:rsidR="002926C8">
        <w:rPr>
          <w:rFonts w:ascii="Times New Roman" w:hAnsi="Times New Roman"/>
          <w:sz w:val="24"/>
          <w:szCs w:val="24"/>
        </w:rPr>
        <w:t>, zgodne z ST</w:t>
      </w:r>
      <w:r w:rsidRPr="00BF65B6">
        <w:rPr>
          <w:rFonts w:ascii="Times New Roman" w:hAnsi="Times New Roman"/>
          <w:sz w:val="24"/>
          <w:szCs w:val="24"/>
        </w:rPr>
        <w:t xml:space="preserve"> D-04.03.01.</w:t>
      </w:r>
    </w:p>
    <w:p w:rsidR="00BF65B6" w:rsidRPr="00BF65B6" w:rsidRDefault="00BF65B6" w:rsidP="00BF65B6">
      <w:pPr>
        <w:widowControl w:val="0"/>
        <w:overflowPunct w:val="0"/>
        <w:autoSpaceDE w:val="0"/>
        <w:autoSpaceDN w:val="0"/>
        <w:adjustRightInd w:val="0"/>
        <w:ind w:firstLine="709"/>
        <w:jc w:val="both"/>
        <w:rPr>
          <w:rFonts w:ascii="Times New Roman" w:hAnsi="Times New Roman"/>
          <w:sz w:val="24"/>
          <w:szCs w:val="24"/>
        </w:rPr>
      </w:pPr>
      <w:r w:rsidRPr="00BF65B6">
        <w:rPr>
          <w:rFonts w:ascii="Times New Roman" w:hAnsi="Times New Roman"/>
          <w:sz w:val="24"/>
          <w:szCs w:val="24"/>
        </w:rPr>
        <w:t xml:space="preserve">Emulsję asfaltową można składować w opakowaniach transportowych lub </w:t>
      </w:r>
      <w:r>
        <w:rPr>
          <w:rFonts w:ascii="Times New Roman" w:hAnsi="Times New Roman"/>
          <w:sz w:val="24"/>
          <w:szCs w:val="24"/>
        </w:rPr>
        <w:br/>
      </w:r>
      <w:r w:rsidRPr="00BF65B6">
        <w:rPr>
          <w:rFonts w:ascii="Times New Roman" w:hAnsi="Times New Roman"/>
          <w:sz w:val="24"/>
          <w:szCs w:val="24"/>
        </w:rPr>
        <w:t>w stacjonarnych zbiornikach pionowych z nalewaniem od dna. Nie należy nalewać emulsji do opakowań i zbiorników zanieczyszczonych materiałami mineralnymi.  Nie należy stosować zbiornika walcowego leżącego, ze względu na tworzenie się na dużej powierzchni cieczy „kożucha” asfaltowego zatykającego później przewody.</w:t>
      </w:r>
    </w:p>
    <w:p w:rsidR="00BF65B6" w:rsidRDefault="00BF65B6" w:rsidP="00BF65B6">
      <w:pPr>
        <w:widowControl w:val="0"/>
        <w:overflowPunct w:val="0"/>
        <w:autoSpaceDE w:val="0"/>
        <w:autoSpaceDN w:val="0"/>
        <w:adjustRightInd w:val="0"/>
        <w:ind w:firstLine="709"/>
        <w:jc w:val="both"/>
        <w:rPr>
          <w:rFonts w:ascii="Times New Roman" w:hAnsi="Times New Roman"/>
          <w:sz w:val="24"/>
          <w:szCs w:val="24"/>
        </w:rPr>
      </w:pPr>
      <w:r w:rsidRPr="00BF65B6">
        <w:rPr>
          <w:rFonts w:ascii="Times New Roman" w:hAnsi="Times New Roman"/>
          <w:sz w:val="24"/>
          <w:szCs w:val="24"/>
        </w:rPr>
        <w:t>Przy przechowywaniu emulsji asfaltowej należy przestrzegać zasad ustalonych przez producenta.</w:t>
      </w:r>
    </w:p>
    <w:p w:rsidR="00270EEC" w:rsidRDefault="00270EEC" w:rsidP="00BF65B6">
      <w:pPr>
        <w:widowControl w:val="0"/>
        <w:overflowPunct w:val="0"/>
        <w:autoSpaceDE w:val="0"/>
        <w:autoSpaceDN w:val="0"/>
        <w:adjustRightInd w:val="0"/>
        <w:ind w:firstLine="709"/>
        <w:jc w:val="both"/>
        <w:rPr>
          <w:rFonts w:ascii="Arial" w:hAnsi="Arial" w:cs="Arial"/>
        </w:rPr>
      </w:pPr>
    </w:p>
    <w:p w:rsidR="001637F4" w:rsidRPr="00254A58" w:rsidRDefault="001637F4" w:rsidP="00B340ED">
      <w:pPr>
        <w:pStyle w:val="Tekstpodstawowy3"/>
        <w:spacing w:before="0"/>
        <w:rPr>
          <w:sz w:val="24"/>
          <w:szCs w:val="24"/>
        </w:rPr>
      </w:pPr>
      <w:r w:rsidRPr="00BB3B31">
        <w:t>3. Sprzęt</w:t>
      </w:r>
      <w:r w:rsidRPr="00BB3B31">
        <w:cr/>
      </w:r>
    </w:p>
    <w:p w:rsidR="00DB4DA2" w:rsidRPr="00BB3B31" w:rsidRDefault="00DB4DA2" w:rsidP="00DB4DA2">
      <w:pPr>
        <w:tabs>
          <w:tab w:val="left" w:pos="-1440"/>
          <w:tab w:val="right" w:pos="-1368"/>
          <w:tab w:val="left" w:pos="426"/>
        </w:tabs>
        <w:ind w:left="720" w:hanging="720"/>
        <w:rPr>
          <w:rFonts w:ascii="Times New Roman" w:hAnsi="Times New Roman"/>
          <w:b/>
          <w:sz w:val="24"/>
        </w:rPr>
      </w:pPr>
      <w:r w:rsidRPr="00BB3B31">
        <w:rPr>
          <w:rFonts w:ascii="Times New Roman" w:hAnsi="Times New Roman"/>
          <w:b/>
          <w:sz w:val="24"/>
        </w:rPr>
        <w:t>3.1.</w:t>
      </w:r>
      <w:r w:rsidRPr="00BB3B31">
        <w:rPr>
          <w:rFonts w:ascii="Times New Roman" w:hAnsi="Times New Roman"/>
          <w:b/>
          <w:sz w:val="24"/>
        </w:rPr>
        <w:tab/>
        <w:t>Ogólne wymagania dotyczące sprzętu</w:t>
      </w:r>
    </w:p>
    <w:p w:rsidR="00DB4DA2" w:rsidRPr="00BB3B31" w:rsidRDefault="00DB4DA2" w:rsidP="00DB4DA2">
      <w:pPr>
        <w:tabs>
          <w:tab w:val="left" w:pos="-1440"/>
          <w:tab w:val="right" w:pos="-1368"/>
          <w:tab w:val="left" w:pos="420"/>
        </w:tabs>
        <w:rPr>
          <w:rFonts w:ascii="Times New Roman" w:hAnsi="Times New Roman"/>
          <w:sz w:val="24"/>
        </w:rPr>
      </w:pPr>
    </w:p>
    <w:p w:rsidR="00DB4DA2" w:rsidRPr="00BB3B31" w:rsidRDefault="00BF65B6" w:rsidP="00BF65B6">
      <w:pPr>
        <w:pStyle w:val="Tekstpodstawowy"/>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sidR="00DB4DA2" w:rsidRPr="00BB3B31">
        <w:rPr>
          <w:rFonts w:ascii="Times New Roman" w:hAnsi="Times New Roman"/>
          <w:szCs w:val="24"/>
        </w:rPr>
        <w:t xml:space="preserve">Ogólne wymagania dotyczące stosowanego sprzętu podano w </w:t>
      </w:r>
      <w:r w:rsidR="00765455">
        <w:rPr>
          <w:rFonts w:ascii="Times New Roman" w:hAnsi="Times New Roman"/>
          <w:szCs w:val="24"/>
        </w:rPr>
        <w:t>ST</w:t>
      </w:r>
      <w:r w:rsidR="00DB4DA2" w:rsidRPr="00BB3B31">
        <w:rPr>
          <w:rFonts w:ascii="Times New Roman" w:hAnsi="Times New Roman"/>
          <w:szCs w:val="24"/>
        </w:rPr>
        <w:t xml:space="preserve"> </w:t>
      </w:r>
      <w:r w:rsidR="00382050">
        <w:rPr>
          <w:rFonts w:ascii="Times New Roman" w:hAnsi="Times New Roman"/>
          <w:szCs w:val="24"/>
        </w:rPr>
        <w:t xml:space="preserve">D.00.00.00 </w:t>
      </w:r>
      <w:r w:rsidR="00DB4DA2" w:rsidRPr="00BB3B31">
        <w:rPr>
          <w:rFonts w:ascii="Times New Roman" w:hAnsi="Times New Roman"/>
          <w:szCs w:val="24"/>
        </w:rPr>
        <w:t>„Wymagania ogólne”.</w:t>
      </w:r>
    </w:p>
    <w:p w:rsidR="00DB4DA2" w:rsidRPr="00BB3B31" w:rsidRDefault="00BF65B6" w:rsidP="00BF65B6">
      <w:pPr>
        <w:pStyle w:val="Tekstpodstawowy"/>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sidR="00DB4DA2" w:rsidRPr="00BB3B31">
        <w:rPr>
          <w:rFonts w:ascii="Times New Roman" w:hAnsi="Times New Roman"/>
          <w:szCs w:val="24"/>
        </w:rPr>
        <w:t>Wykonawca przystępujący do wykonania warstwy nawierzchni z mieszanek mineralno-asfaltowych powinien dysponować następującym sprzętem:</w:t>
      </w:r>
    </w:p>
    <w:p w:rsidR="00566AD4" w:rsidRPr="008E2CB8" w:rsidRDefault="00566AD4" w:rsidP="00566AD4">
      <w:pPr>
        <w:pStyle w:val="StylIwony"/>
        <w:widowControl w:val="0"/>
        <w:numPr>
          <w:ilvl w:val="0"/>
          <w:numId w:val="5"/>
        </w:numPr>
        <w:spacing w:before="0" w:after="0"/>
        <w:rPr>
          <w:rFonts w:ascii="Times New Roman" w:hAnsi="Times New Roman"/>
        </w:rPr>
      </w:pPr>
      <w:r w:rsidRPr="004731C7">
        <w:rPr>
          <w:rFonts w:ascii="Times New Roman" w:hAnsi="Times New Roman"/>
        </w:rPr>
        <w:t>Wytwórnią (otaczarką) o mieszaniu cyklicznym do wytwarzania mieszanek mineralno-asfaltowych, z automatycznym sterowaniem produkcją, z możliwością dozowania dodatków adhezyjnych</w:t>
      </w:r>
      <w:r>
        <w:rPr>
          <w:rFonts w:ascii="Times New Roman" w:hAnsi="Times New Roman"/>
        </w:rPr>
        <w:t xml:space="preserve"> (wagowo)</w:t>
      </w:r>
      <w:r w:rsidRPr="004731C7">
        <w:rPr>
          <w:rFonts w:ascii="Times New Roman" w:hAnsi="Times New Roman"/>
        </w:rPr>
        <w:t>.</w:t>
      </w:r>
      <w:r>
        <w:rPr>
          <w:rFonts w:ascii="Times New Roman" w:hAnsi="Times New Roman"/>
        </w:rPr>
        <w:t xml:space="preserve"> </w:t>
      </w:r>
      <w:r w:rsidRPr="008E2CB8">
        <w:rPr>
          <w:rFonts w:ascii="Times New Roman" w:hAnsi="Times New Roman"/>
        </w:rPr>
        <w:t xml:space="preserve">Wytwórnia Mas Asfaltowych </w:t>
      </w:r>
      <w:r>
        <w:rPr>
          <w:rFonts w:ascii="Times New Roman" w:hAnsi="Times New Roman"/>
        </w:rPr>
        <w:t>(</w:t>
      </w:r>
      <w:r w:rsidRPr="008E2CB8">
        <w:rPr>
          <w:rFonts w:ascii="Times New Roman" w:hAnsi="Times New Roman"/>
        </w:rPr>
        <w:t>WMA</w:t>
      </w:r>
      <w:r>
        <w:rPr>
          <w:rFonts w:ascii="Times New Roman" w:hAnsi="Times New Roman"/>
        </w:rPr>
        <w:t>)</w:t>
      </w:r>
      <w:r w:rsidRPr="008E2CB8">
        <w:rPr>
          <w:rFonts w:ascii="Times New Roman" w:hAnsi="Times New Roman"/>
        </w:rPr>
        <w:t xml:space="preserve"> powinna prowadzić system ZKP (Zakładowa Kontrola Produkcji) zgodnie z wymaganiami PN-EN 13108-21, certyfikowany przez jednostkę notyfikowaną.</w:t>
      </w:r>
      <w:r>
        <w:rPr>
          <w:rFonts w:ascii="Times New Roman" w:hAnsi="Times New Roman"/>
        </w:rPr>
        <w:t xml:space="preserve"> WMA </w:t>
      </w:r>
      <w:r w:rsidRPr="008E2CB8">
        <w:rPr>
          <w:rFonts w:ascii="Times New Roman" w:hAnsi="Times New Roman"/>
        </w:rPr>
        <w:t>powinna być odebrana przez Inżyniera.</w:t>
      </w:r>
      <w:r w:rsidR="00F56EDC">
        <w:rPr>
          <w:rFonts w:ascii="Times New Roman" w:hAnsi="Times New Roman"/>
        </w:rPr>
        <w:t xml:space="preserve"> Wydajność </w:t>
      </w:r>
      <w:proofErr w:type="spellStart"/>
      <w:r w:rsidR="00F56EDC">
        <w:rPr>
          <w:rFonts w:ascii="Times New Roman" w:hAnsi="Times New Roman"/>
        </w:rPr>
        <w:t>otaczarni</w:t>
      </w:r>
      <w:proofErr w:type="spellEnd"/>
      <w:r w:rsidR="00F56EDC">
        <w:rPr>
          <w:rFonts w:ascii="Times New Roman" w:hAnsi="Times New Roman"/>
        </w:rPr>
        <w:t xml:space="preserve"> powinna być dostosowana do wielkości robót (jednak nie mniejsza niż 160 Mg/h). </w:t>
      </w:r>
    </w:p>
    <w:p w:rsidR="00135E68" w:rsidRDefault="00DB4DA2" w:rsidP="00D353FB">
      <w:pPr>
        <w:pStyle w:val="StylIwony"/>
        <w:widowControl w:val="0"/>
        <w:numPr>
          <w:ilvl w:val="0"/>
          <w:numId w:val="5"/>
        </w:numPr>
        <w:spacing w:before="0" w:after="0"/>
        <w:rPr>
          <w:rFonts w:ascii="Times New Roman" w:hAnsi="Times New Roman"/>
        </w:rPr>
      </w:pPr>
      <w:r w:rsidRPr="00BB3B31">
        <w:rPr>
          <w:rFonts w:ascii="Times New Roman" w:hAnsi="Times New Roman"/>
        </w:rPr>
        <w:t xml:space="preserve">Układarką do </w:t>
      </w:r>
      <w:r w:rsidR="00346E04">
        <w:rPr>
          <w:rFonts w:ascii="Times New Roman" w:hAnsi="Times New Roman"/>
        </w:rPr>
        <w:t>rozkładania</w:t>
      </w:r>
      <w:r w:rsidRPr="00BB3B31">
        <w:rPr>
          <w:rFonts w:ascii="Times New Roman" w:hAnsi="Times New Roman"/>
        </w:rPr>
        <w:t xml:space="preserve"> mieszanek mineralno-asfaltowych typu zagęszczanego, </w:t>
      </w:r>
      <w:r w:rsidR="00810C5C" w:rsidRPr="00BB3B31">
        <w:rPr>
          <w:rFonts w:ascii="Times New Roman" w:hAnsi="Times New Roman"/>
        </w:rPr>
        <w:br/>
      </w:r>
      <w:r w:rsidRPr="00BB3B31">
        <w:rPr>
          <w:rFonts w:ascii="Times New Roman" w:hAnsi="Times New Roman"/>
        </w:rPr>
        <w:t>z elektronicznym sterowaniem równością</w:t>
      </w:r>
      <w:r w:rsidR="0062062C">
        <w:rPr>
          <w:rFonts w:ascii="Times New Roman" w:hAnsi="Times New Roman"/>
        </w:rPr>
        <w:t>, pochyleniami i rzędnymi</w:t>
      </w:r>
      <w:r w:rsidRPr="00BB3B31">
        <w:rPr>
          <w:rFonts w:ascii="Times New Roman" w:hAnsi="Times New Roman"/>
        </w:rPr>
        <w:t xml:space="preserve"> układanej warstw</w:t>
      </w:r>
      <w:r w:rsidR="000F55F7">
        <w:rPr>
          <w:rFonts w:ascii="Times New Roman" w:hAnsi="Times New Roman"/>
        </w:rPr>
        <w:t>y oraz o szerokości układania</w:t>
      </w:r>
      <w:r w:rsidR="00135E68">
        <w:rPr>
          <w:rFonts w:ascii="Times New Roman" w:hAnsi="Times New Roman"/>
        </w:rPr>
        <w:t>:</w:t>
      </w:r>
    </w:p>
    <w:p w:rsidR="00135E68" w:rsidRDefault="00C95277" w:rsidP="00D353FB">
      <w:pPr>
        <w:pStyle w:val="StylIwony"/>
        <w:widowControl w:val="0"/>
        <w:numPr>
          <w:ilvl w:val="0"/>
          <w:numId w:val="7"/>
        </w:numPr>
        <w:spacing w:before="0" w:after="0"/>
        <w:rPr>
          <w:rFonts w:ascii="Times New Roman" w:hAnsi="Times New Roman"/>
        </w:rPr>
      </w:pPr>
      <w:r>
        <w:rPr>
          <w:rFonts w:ascii="Times New Roman" w:hAnsi="Times New Roman"/>
        </w:rPr>
        <w:t xml:space="preserve">7,0 i </w:t>
      </w:r>
      <w:r w:rsidR="003E7086">
        <w:rPr>
          <w:rFonts w:ascii="Times New Roman" w:hAnsi="Times New Roman"/>
        </w:rPr>
        <w:t>1</w:t>
      </w:r>
      <w:r>
        <w:rPr>
          <w:rFonts w:ascii="Times New Roman" w:hAnsi="Times New Roman"/>
        </w:rPr>
        <w:t>1</w:t>
      </w:r>
      <w:r w:rsidR="003E7086">
        <w:rPr>
          <w:rFonts w:ascii="Times New Roman" w:hAnsi="Times New Roman"/>
        </w:rPr>
        <w:t>,0</w:t>
      </w:r>
      <w:r w:rsidR="00135E68">
        <w:rPr>
          <w:rFonts w:ascii="Times New Roman" w:hAnsi="Times New Roman"/>
        </w:rPr>
        <w:t xml:space="preserve"> </w:t>
      </w:r>
      <w:r w:rsidR="002F1EB1">
        <w:rPr>
          <w:rFonts w:ascii="Times New Roman" w:hAnsi="Times New Roman"/>
        </w:rPr>
        <w:t xml:space="preserve">m </w:t>
      </w:r>
      <w:r w:rsidR="00135E68">
        <w:rPr>
          <w:rFonts w:ascii="Times New Roman" w:hAnsi="Times New Roman"/>
        </w:rPr>
        <w:t>(</w:t>
      </w:r>
      <w:proofErr w:type="spellStart"/>
      <w:r w:rsidR="00E5240E">
        <w:rPr>
          <w:rFonts w:ascii="Times New Roman" w:hAnsi="Times New Roman"/>
        </w:rPr>
        <w:t>bezspoinowe</w:t>
      </w:r>
      <w:proofErr w:type="spellEnd"/>
      <w:r w:rsidR="00E5240E">
        <w:rPr>
          <w:rFonts w:ascii="Times New Roman" w:hAnsi="Times New Roman"/>
        </w:rPr>
        <w:t xml:space="preserve"> wykonanie nawierzchni jezdni).</w:t>
      </w:r>
    </w:p>
    <w:p w:rsidR="00DB4DA2" w:rsidRPr="00BB3B31" w:rsidRDefault="00DB4DA2" w:rsidP="00D353FB">
      <w:pPr>
        <w:pStyle w:val="StylIwony"/>
        <w:widowControl w:val="0"/>
        <w:numPr>
          <w:ilvl w:val="0"/>
          <w:numId w:val="5"/>
        </w:numPr>
        <w:spacing w:before="0" w:after="0"/>
        <w:rPr>
          <w:rFonts w:ascii="Times New Roman" w:hAnsi="Times New Roman"/>
        </w:rPr>
      </w:pPr>
      <w:r w:rsidRPr="00BB3B31">
        <w:rPr>
          <w:rFonts w:ascii="Times New Roman" w:hAnsi="Times New Roman"/>
        </w:rPr>
        <w:t>Skrapiarką.</w:t>
      </w:r>
    </w:p>
    <w:p w:rsidR="00DB4DA2" w:rsidRPr="00BB3B31" w:rsidRDefault="00DB4DA2" w:rsidP="00D353FB">
      <w:pPr>
        <w:pStyle w:val="StylIwony"/>
        <w:widowControl w:val="0"/>
        <w:numPr>
          <w:ilvl w:val="0"/>
          <w:numId w:val="5"/>
        </w:numPr>
        <w:spacing w:before="0" w:after="0"/>
        <w:rPr>
          <w:rFonts w:ascii="Times New Roman" w:hAnsi="Times New Roman"/>
        </w:rPr>
      </w:pPr>
      <w:r w:rsidRPr="00BB3B31">
        <w:rPr>
          <w:rFonts w:ascii="Times New Roman" w:hAnsi="Times New Roman"/>
        </w:rPr>
        <w:t>Walcami stalowymi gładkimi: lekkim, średnim i ciężkim.</w:t>
      </w:r>
    </w:p>
    <w:p w:rsidR="00DB4DA2" w:rsidRPr="00BB3B31" w:rsidRDefault="00DB4DA2" w:rsidP="00D353FB">
      <w:pPr>
        <w:pStyle w:val="StylIwony"/>
        <w:widowControl w:val="0"/>
        <w:numPr>
          <w:ilvl w:val="0"/>
          <w:numId w:val="5"/>
        </w:numPr>
        <w:spacing w:before="0" w:after="0"/>
        <w:rPr>
          <w:rFonts w:ascii="Times New Roman" w:hAnsi="Times New Roman"/>
        </w:rPr>
      </w:pPr>
      <w:r w:rsidRPr="00BB3B31">
        <w:rPr>
          <w:rFonts w:ascii="Times New Roman" w:hAnsi="Times New Roman"/>
        </w:rPr>
        <w:t>Szczotką mechaniczną i/lub innym urządzeniem czyszczącym.</w:t>
      </w:r>
    </w:p>
    <w:p w:rsidR="00DB4DA2" w:rsidRPr="00BB3B31" w:rsidRDefault="00DB4DA2" w:rsidP="00D353FB">
      <w:pPr>
        <w:pStyle w:val="StylIwony"/>
        <w:widowControl w:val="0"/>
        <w:numPr>
          <w:ilvl w:val="0"/>
          <w:numId w:val="5"/>
        </w:numPr>
        <w:spacing w:before="0" w:after="0"/>
        <w:ind w:left="284"/>
        <w:rPr>
          <w:rFonts w:ascii="Times New Roman" w:hAnsi="Times New Roman"/>
        </w:rPr>
      </w:pPr>
      <w:r w:rsidRPr="00BB3B31">
        <w:rPr>
          <w:rFonts w:ascii="Times New Roman" w:hAnsi="Times New Roman"/>
        </w:rPr>
        <w:t>Samochodami samowyładowczymi z przykryciem brezentowym lub termosami do przewozu mieszanek betonu asfaltowego.</w:t>
      </w:r>
    </w:p>
    <w:p w:rsidR="00DB4DA2" w:rsidRPr="00BB3B31" w:rsidRDefault="00270EEC" w:rsidP="00270EEC">
      <w:pPr>
        <w:pStyle w:val="Tekstpodstawowy"/>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sidR="00DB4DA2" w:rsidRPr="00BB3B31">
        <w:rPr>
          <w:rFonts w:ascii="Times New Roman" w:hAnsi="Times New Roman"/>
        </w:rPr>
        <w:t xml:space="preserve">Oferent powinien wykazać, że wskazany sprzęt zapewni kompleksowe wykonanie </w:t>
      </w:r>
      <w:r w:rsidR="00E5240E">
        <w:rPr>
          <w:rFonts w:ascii="Times New Roman" w:hAnsi="Times New Roman"/>
        </w:rPr>
        <w:br/>
      </w:r>
      <w:r w:rsidR="00DB4DA2" w:rsidRPr="00BB3B31">
        <w:rPr>
          <w:rFonts w:ascii="Times New Roman" w:hAnsi="Times New Roman"/>
        </w:rPr>
        <w:t>w terminie umownym robót nawierzchniowych w ilości 100% projektowanego zakresu. Na tą okoliczność Oferent przedłoży wstępny harmonogram robót, uwzględniający wszystkie warunki, w jakich będzie wykonywana nawierzchnia.</w:t>
      </w:r>
    </w:p>
    <w:p w:rsidR="00DB4DA2" w:rsidRPr="00BB3B31" w:rsidRDefault="00DB4DA2" w:rsidP="00270EEC">
      <w:pPr>
        <w:pStyle w:val="Tekstpodstawowy"/>
        <w:rPr>
          <w:rFonts w:ascii="Times New Roman" w:hAnsi="Times New Roman"/>
        </w:rPr>
      </w:pPr>
      <w:r w:rsidRPr="00BB3B31">
        <w:rPr>
          <w:rFonts w:ascii="Times New Roman" w:hAnsi="Times New Roman"/>
        </w:rPr>
        <w:tab/>
      </w:r>
      <w:r w:rsidR="00270EEC">
        <w:rPr>
          <w:rFonts w:ascii="Times New Roman" w:hAnsi="Times New Roman"/>
        </w:rPr>
        <w:tab/>
      </w:r>
      <w:r w:rsidR="00270EEC">
        <w:rPr>
          <w:rFonts w:ascii="Times New Roman" w:hAnsi="Times New Roman"/>
        </w:rPr>
        <w:tab/>
      </w:r>
      <w:r w:rsidRPr="00BB3B31">
        <w:rPr>
          <w:rFonts w:ascii="Times New Roman" w:hAnsi="Times New Roman"/>
        </w:rPr>
        <w:t xml:space="preserve">Przed przystąpieniem do wykonania robót Inżynier sprawdzi zgodność przedstawionej przez Wykonawcę propozycji sprzętowej z wymaganiami </w:t>
      </w:r>
      <w:r w:rsidR="00765455">
        <w:rPr>
          <w:rFonts w:ascii="Times New Roman" w:hAnsi="Times New Roman"/>
        </w:rPr>
        <w:t>ST</w:t>
      </w:r>
      <w:r w:rsidRPr="00BB3B31">
        <w:rPr>
          <w:rFonts w:ascii="Times New Roman" w:hAnsi="Times New Roman"/>
        </w:rPr>
        <w:t>.</w:t>
      </w:r>
    </w:p>
    <w:p w:rsidR="00DB4DA2" w:rsidRDefault="00270EEC" w:rsidP="00270EEC">
      <w:pPr>
        <w:pStyle w:val="Tekstpodstawowy"/>
        <w:rPr>
          <w:iCs/>
        </w:rPr>
      </w:pPr>
      <w:r w:rsidRPr="00270EEC">
        <w:rPr>
          <w:iCs/>
        </w:rPr>
        <w:tab/>
      </w:r>
      <w:r w:rsidRPr="00270EEC">
        <w:rPr>
          <w:iCs/>
        </w:rPr>
        <w:tab/>
      </w:r>
      <w:r w:rsidRPr="00270EEC">
        <w:rPr>
          <w:iCs/>
        </w:rPr>
        <w:tab/>
      </w:r>
      <w:r w:rsidR="00DB4DA2" w:rsidRPr="00270EEC">
        <w:rPr>
          <w:iCs/>
        </w:rPr>
        <w:t xml:space="preserve">Oferent przedłoży na etapie opracowania oferty wstępny harmonogram robót, uwzględniający wszystkie warunki, w jakich będzie wykonywana nawierzchnia. Harmonogram musi uwzględniać możliwości wykonawcze firm uczestniczących </w:t>
      </w:r>
      <w:r w:rsidR="00810C5C" w:rsidRPr="00270EEC">
        <w:rPr>
          <w:iCs/>
        </w:rPr>
        <w:br/>
      </w:r>
      <w:r w:rsidR="00DB4DA2" w:rsidRPr="00270EEC">
        <w:rPr>
          <w:iCs/>
        </w:rPr>
        <w:t>w kontrakcie oraz wykonanie robót w zakresie i terminie określonym w SIWZ.</w:t>
      </w:r>
    </w:p>
    <w:p w:rsidR="00832069" w:rsidRDefault="00832069" w:rsidP="00270EEC">
      <w:pPr>
        <w:pStyle w:val="Tekstpodstawowy"/>
        <w:rPr>
          <w:iCs/>
        </w:rPr>
      </w:pPr>
    </w:p>
    <w:p w:rsidR="00E5240E" w:rsidRDefault="00E5240E" w:rsidP="00270EEC">
      <w:pPr>
        <w:pStyle w:val="Tekstpodstawowy"/>
        <w:rPr>
          <w:iCs/>
        </w:rPr>
      </w:pPr>
    </w:p>
    <w:p w:rsidR="00E5240E" w:rsidRDefault="00E5240E" w:rsidP="00270EEC">
      <w:pPr>
        <w:pStyle w:val="Tekstpodstawowy"/>
        <w:rPr>
          <w:iCs/>
        </w:rPr>
      </w:pPr>
    </w:p>
    <w:p w:rsidR="00E5240E" w:rsidRPr="00270EEC" w:rsidRDefault="00E5240E" w:rsidP="00270EEC">
      <w:pPr>
        <w:pStyle w:val="Tekstpodstawowy"/>
        <w:rPr>
          <w:iCs/>
        </w:rPr>
      </w:pPr>
    </w:p>
    <w:p w:rsidR="00B77B53" w:rsidRPr="00BB3B31" w:rsidRDefault="001637F4" w:rsidP="00B340ED">
      <w:pPr>
        <w:pStyle w:val="Tekstpodstawowy"/>
        <w:rPr>
          <w:rFonts w:ascii="Times New Roman" w:hAnsi="Times New Roman"/>
          <w:b/>
        </w:rPr>
      </w:pPr>
      <w:r w:rsidRPr="00BB3B31">
        <w:rPr>
          <w:rFonts w:ascii="Times New Roman" w:hAnsi="Times New Roman"/>
          <w:b/>
        </w:rPr>
        <w:lastRenderedPageBreak/>
        <w:t>3.</w:t>
      </w:r>
      <w:r w:rsidR="00DB4DA2" w:rsidRPr="00BB3B31">
        <w:rPr>
          <w:rFonts w:ascii="Times New Roman" w:hAnsi="Times New Roman"/>
          <w:b/>
        </w:rPr>
        <w:t>2</w:t>
      </w:r>
      <w:r w:rsidRPr="00BB3B31">
        <w:rPr>
          <w:rFonts w:ascii="Times New Roman" w:hAnsi="Times New Roman"/>
          <w:b/>
        </w:rPr>
        <w:t>. Wytwórnia mieszanki mineralno-bitumicznej</w:t>
      </w:r>
    </w:p>
    <w:p w:rsidR="00B77B53" w:rsidRPr="00BB3B31" w:rsidRDefault="00EF5000" w:rsidP="00EF5000">
      <w:pPr>
        <w:pStyle w:val="Tekstpodstawowy"/>
        <w:tabs>
          <w:tab w:val="clear" w:pos="336"/>
          <w:tab w:val="clear" w:pos="732"/>
          <w:tab w:val="clear" w:pos="1020"/>
          <w:tab w:val="clear" w:pos="1356"/>
          <w:tab w:val="clear" w:pos="1698"/>
          <w:tab w:val="clear" w:pos="2040"/>
          <w:tab w:val="clear" w:pos="2376"/>
          <w:tab w:val="clear" w:pos="2718"/>
          <w:tab w:val="clear" w:pos="3060"/>
          <w:tab w:val="clear" w:pos="3402"/>
          <w:tab w:val="clear" w:pos="5664"/>
          <w:tab w:val="left" w:pos="5040"/>
        </w:tabs>
        <w:rPr>
          <w:rFonts w:ascii="Times New Roman" w:hAnsi="Times New Roman"/>
          <w:b/>
          <w:sz w:val="20"/>
        </w:rPr>
      </w:pPr>
      <w:r w:rsidRPr="00BB3B31">
        <w:rPr>
          <w:rFonts w:ascii="Times New Roman" w:hAnsi="Times New Roman"/>
          <w:b/>
          <w:sz w:val="20"/>
        </w:rPr>
        <w:tab/>
      </w:r>
    </w:p>
    <w:p w:rsidR="001637F4" w:rsidRPr="00BB3B31" w:rsidRDefault="00B77B53" w:rsidP="00B77B53">
      <w:pPr>
        <w:pStyle w:val="Tekstpodstawowy"/>
        <w:rPr>
          <w:rFonts w:ascii="Times New Roman" w:hAnsi="Times New Roman"/>
        </w:rPr>
      </w:pPr>
      <w:r w:rsidRPr="00BB3B31">
        <w:rPr>
          <w:rFonts w:ascii="Times New Roman" w:hAnsi="Times New Roman"/>
          <w:b/>
        </w:rPr>
        <w:tab/>
      </w:r>
      <w:r w:rsidRPr="00BB3B31">
        <w:rPr>
          <w:rFonts w:ascii="Times New Roman" w:hAnsi="Times New Roman"/>
          <w:b/>
        </w:rPr>
        <w:tab/>
      </w:r>
      <w:r w:rsidRPr="00BB3B31">
        <w:rPr>
          <w:rFonts w:ascii="Times New Roman" w:hAnsi="Times New Roman"/>
          <w:b/>
        </w:rPr>
        <w:tab/>
      </w:r>
      <w:proofErr w:type="spellStart"/>
      <w:r w:rsidR="001637F4" w:rsidRPr="00BB3B31">
        <w:rPr>
          <w:rFonts w:ascii="Times New Roman" w:hAnsi="Times New Roman"/>
        </w:rPr>
        <w:t>Otaczarnia</w:t>
      </w:r>
      <w:proofErr w:type="spellEnd"/>
      <w:r w:rsidR="001637F4" w:rsidRPr="00BB3B31">
        <w:rPr>
          <w:rFonts w:ascii="Times New Roman" w:hAnsi="Times New Roman"/>
        </w:rPr>
        <w:t xml:space="preserve"> nie może zakłócić warunków ochrony środowiska tj. powodować zapylenia terenu, zanieczyszczać wód i wywoływać hałas powyżej dopuszczalnych norm. Wydajność wytwórni musi zapewnić zapotrzebowanie na mieszankę dla danej budowy. Wytwórnia musi posiadać pełne wyposażenie gwarantujące właściwą jakość wytwarzanej mieszanki. Nie dopuszcza się ręcznego sterowania produkcją. Dozowanie powinno odbywać się przy użyciu wagi sterowanej automatycznie. </w:t>
      </w:r>
    </w:p>
    <w:p w:rsidR="001637F4" w:rsidRDefault="00B77B53" w:rsidP="00270EEC">
      <w:pPr>
        <w:pStyle w:val="Tekstpodstawowy"/>
        <w:rPr>
          <w:rFonts w:ascii="Times New Roman" w:hAnsi="Times New Roman"/>
        </w:rPr>
      </w:pPr>
      <w:r w:rsidRPr="00BB3B31">
        <w:rPr>
          <w:rFonts w:ascii="Times New Roman" w:hAnsi="Times New Roman"/>
        </w:rPr>
        <w:tab/>
      </w:r>
      <w:r w:rsidRPr="00BB3B31">
        <w:rPr>
          <w:rFonts w:ascii="Times New Roman" w:hAnsi="Times New Roman"/>
        </w:rPr>
        <w:tab/>
      </w:r>
      <w:r w:rsidRPr="00BB3B31">
        <w:rPr>
          <w:rFonts w:ascii="Times New Roman" w:hAnsi="Times New Roman"/>
        </w:rPr>
        <w:tab/>
      </w:r>
      <w:r w:rsidR="001637F4" w:rsidRPr="00BB3B31">
        <w:rPr>
          <w:rFonts w:ascii="Times New Roman" w:hAnsi="Times New Roman"/>
        </w:rPr>
        <w:t xml:space="preserve">Wytwórnia mieszanek bitumicznych musi posiadać akceptację </w:t>
      </w:r>
      <w:r w:rsidR="00535F50" w:rsidRPr="00BB3B31">
        <w:rPr>
          <w:rFonts w:ascii="Times New Roman" w:hAnsi="Times New Roman"/>
        </w:rPr>
        <w:t>Inżyniera</w:t>
      </w:r>
      <w:r w:rsidR="001637F4" w:rsidRPr="00BB3B31">
        <w:rPr>
          <w:rFonts w:ascii="Times New Roman" w:hAnsi="Times New Roman"/>
        </w:rPr>
        <w:t>.</w:t>
      </w:r>
    </w:p>
    <w:p w:rsidR="004839C9" w:rsidRPr="00BB3B31" w:rsidRDefault="004839C9" w:rsidP="00270EEC">
      <w:pPr>
        <w:pStyle w:val="Tekstpodstawowy"/>
        <w:rPr>
          <w:rFonts w:ascii="Times New Roman" w:hAnsi="Times New Roman"/>
        </w:rPr>
      </w:pP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b/>
          <w:sz w:val="24"/>
        </w:rPr>
        <w:t>3.</w:t>
      </w:r>
      <w:r w:rsidR="00DB4DA2" w:rsidRPr="00BB3B31">
        <w:rPr>
          <w:rFonts w:ascii="Times New Roman" w:hAnsi="Times New Roman"/>
          <w:b/>
          <w:sz w:val="24"/>
        </w:rPr>
        <w:t>3</w:t>
      </w:r>
      <w:r w:rsidRPr="00BB3B31">
        <w:rPr>
          <w:rFonts w:ascii="Times New Roman" w:hAnsi="Times New Roman"/>
          <w:b/>
          <w:sz w:val="24"/>
        </w:rPr>
        <w:t xml:space="preserve">. Układanie mieszanki </w:t>
      </w:r>
      <w:r w:rsidRPr="00BB3B31">
        <w:rPr>
          <w:rFonts w:ascii="Times New Roman" w:hAnsi="Times New Roman"/>
          <w:sz w:val="24"/>
        </w:rPr>
        <w:t xml:space="preserve">może odbywać się jedynie przy użyciu mechanicznej układarki </w:t>
      </w:r>
      <w:r w:rsidR="004578BF" w:rsidRPr="00BB3B31">
        <w:rPr>
          <w:rFonts w:ascii="Times New Roman" w:hAnsi="Times New Roman"/>
          <w:sz w:val="24"/>
        </w:rPr>
        <w:br/>
      </w:r>
      <w:r w:rsidRPr="00BB3B31">
        <w:rPr>
          <w:rFonts w:ascii="Times New Roman" w:hAnsi="Times New Roman"/>
          <w:sz w:val="24"/>
        </w:rPr>
        <w:t>o wydajności skorelowanej z wydajnością otaczarki i posiadającej następujące wyposażenie:</w:t>
      </w:r>
    </w:p>
    <w:p w:rsidR="001637F4" w:rsidRPr="00BB3B31" w:rsidRDefault="001637F4" w:rsidP="00D353FB">
      <w:pPr>
        <w:numPr>
          <w:ilvl w:val="0"/>
          <w:numId w:val="2"/>
        </w:numPr>
        <w:tabs>
          <w:tab w:val="left" w:pos="1"/>
          <w:tab w:val="left" w:pos="336"/>
          <w:tab w:val="left" w:pos="567"/>
          <w:tab w:val="left" w:pos="1020"/>
          <w:tab w:val="left" w:pos="1698"/>
          <w:tab w:val="left" w:pos="2040"/>
          <w:tab w:val="left" w:pos="2376"/>
          <w:tab w:val="left" w:pos="2718"/>
          <w:tab w:val="left" w:pos="3060"/>
          <w:tab w:val="left" w:pos="3402"/>
          <w:tab w:val="left" w:pos="5664"/>
        </w:tabs>
        <w:ind w:left="686" w:hanging="357"/>
        <w:jc w:val="both"/>
        <w:rPr>
          <w:rFonts w:ascii="Times New Roman" w:hAnsi="Times New Roman"/>
          <w:sz w:val="24"/>
        </w:rPr>
      </w:pPr>
      <w:r w:rsidRPr="00BB3B31">
        <w:rPr>
          <w:rFonts w:ascii="Times New Roman" w:hAnsi="Times New Roman"/>
          <w:sz w:val="24"/>
        </w:rPr>
        <w:t>automatyczne sterowanie pozwalające na ułożenie warstwy zgodnie z założoną niweletą oraz grubością,</w:t>
      </w:r>
    </w:p>
    <w:p w:rsidR="001637F4" w:rsidRPr="00BB3B31" w:rsidRDefault="001637F4" w:rsidP="00D353FB">
      <w:pPr>
        <w:numPr>
          <w:ilvl w:val="0"/>
          <w:numId w:val="1"/>
        </w:numPr>
        <w:tabs>
          <w:tab w:val="clear" w:pos="735"/>
          <w:tab w:val="left" w:pos="142"/>
          <w:tab w:val="num" w:pos="567"/>
          <w:tab w:val="left" w:pos="851"/>
          <w:tab w:val="left" w:pos="1020"/>
          <w:tab w:val="left" w:pos="1356"/>
          <w:tab w:val="left" w:pos="1698"/>
          <w:tab w:val="left" w:pos="2040"/>
          <w:tab w:val="left" w:pos="2376"/>
          <w:tab w:val="left" w:pos="2718"/>
          <w:tab w:val="left" w:pos="3060"/>
          <w:tab w:val="left" w:pos="3402"/>
          <w:tab w:val="left" w:pos="5664"/>
        </w:tabs>
        <w:ind w:left="567" w:hanging="237"/>
        <w:jc w:val="both"/>
        <w:rPr>
          <w:rFonts w:ascii="Times New Roman" w:hAnsi="Times New Roman"/>
          <w:sz w:val="24"/>
        </w:rPr>
      </w:pPr>
      <w:r w:rsidRPr="00BB3B31">
        <w:rPr>
          <w:rFonts w:ascii="Times New Roman" w:hAnsi="Times New Roman"/>
          <w:sz w:val="24"/>
        </w:rPr>
        <w:t>elementy wibrujące (nóż i płyta) do wstępnego zagęszczania wraz ze sprawną regulacją częstotliwość i amplitudy drgań,</w:t>
      </w:r>
    </w:p>
    <w:p w:rsidR="004C1378" w:rsidRPr="00BB3B31" w:rsidRDefault="001637F4" w:rsidP="00D353FB">
      <w:pPr>
        <w:numPr>
          <w:ilvl w:val="0"/>
          <w:numId w:val="1"/>
        </w:numPr>
        <w:tabs>
          <w:tab w:val="left" w:pos="142"/>
          <w:tab w:val="left" w:pos="567"/>
          <w:tab w:val="left" w:pos="851"/>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urządzenie do podgrzewania elementów roboczych układarki.</w:t>
      </w:r>
    </w:p>
    <w:p w:rsidR="001E1F98" w:rsidRPr="00BB3B31" w:rsidRDefault="001E1F98" w:rsidP="004C1378">
      <w:pPr>
        <w:tabs>
          <w:tab w:val="left" w:pos="142"/>
          <w:tab w:val="left" w:pos="567"/>
          <w:tab w:val="left" w:pos="851"/>
          <w:tab w:val="left" w:pos="1020"/>
          <w:tab w:val="left" w:pos="1356"/>
          <w:tab w:val="left" w:pos="1698"/>
          <w:tab w:val="left" w:pos="2040"/>
          <w:tab w:val="left" w:pos="2376"/>
          <w:tab w:val="left" w:pos="2718"/>
          <w:tab w:val="left" w:pos="3060"/>
          <w:tab w:val="left" w:pos="3402"/>
          <w:tab w:val="left" w:pos="5664"/>
        </w:tabs>
        <w:ind w:left="330"/>
        <w:jc w:val="both"/>
        <w:rPr>
          <w:rFonts w:ascii="Times New Roman" w:hAnsi="Times New Roman"/>
          <w:sz w:val="24"/>
        </w:rPr>
      </w:pP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rPr>
      </w:pPr>
      <w:r w:rsidRPr="00BB3B31">
        <w:rPr>
          <w:rFonts w:ascii="Times New Roman" w:hAnsi="Times New Roman"/>
          <w:b/>
          <w:sz w:val="24"/>
        </w:rPr>
        <w:t>3.</w:t>
      </w:r>
      <w:r w:rsidR="00DB4DA2" w:rsidRPr="00BB3B31">
        <w:rPr>
          <w:rFonts w:ascii="Times New Roman" w:hAnsi="Times New Roman"/>
          <w:b/>
          <w:sz w:val="24"/>
        </w:rPr>
        <w:t>4</w:t>
      </w:r>
      <w:r w:rsidRPr="00BB3B31">
        <w:rPr>
          <w:rFonts w:ascii="Times New Roman" w:hAnsi="Times New Roman"/>
          <w:b/>
          <w:sz w:val="24"/>
        </w:rPr>
        <w:t xml:space="preserve">. Do zagęszczania mieszanki </w:t>
      </w:r>
      <w:r w:rsidRPr="00BB3B31">
        <w:rPr>
          <w:rFonts w:ascii="Times New Roman" w:hAnsi="Times New Roman"/>
          <w:sz w:val="24"/>
        </w:rPr>
        <w:t>należy zastosować wybrany zestaw walców.</w:t>
      </w:r>
      <w:r w:rsidRPr="00BB3B31">
        <w:rPr>
          <w:rFonts w:ascii="Times New Roman" w:hAnsi="Times New Roman"/>
          <w:sz w:val="24"/>
        </w:rPr>
        <w:cr/>
      </w:r>
    </w:p>
    <w:p w:rsidR="001637F4" w:rsidRPr="00BB3B31" w:rsidRDefault="00B77B53"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ab/>
      </w:r>
      <w:r w:rsidRPr="00BB3B31">
        <w:rPr>
          <w:rFonts w:ascii="Times New Roman" w:hAnsi="Times New Roman"/>
          <w:sz w:val="24"/>
        </w:rPr>
        <w:tab/>
      </w:r>
      <w:r w:rsidRPr="00BB3B31">
        <w:rPr>
          <w:rFonts w:ascii="Times New Roman" w:hAnsi="Times New Roman"/>
          <w:sz w:val="24"/>
        </w:rPr>
        <w:tab/>
      </w:r>
      <w:r w:rsidR="001637F4" w:rsidRPr="00BB3B31">
        <w:rPr>
          <w:rFonts w:ascii="Times New Roman" w:hAnsi="Times New Roman"/>
          <w:sz w:val="24"/>
        </w:rPr>
        <w:t>Wybór rodzaju walców do zagęszczania pozostawia się Wykonawcy w zależności od jego możliwości oraz grubości warstwy, wymaganego wskaźnika zagęszczenia,</w:t>
      </w:r>
      <w:r w:rsidR="004E672A" w:rsidRPr="00BB3B31">
        <w:rPr>
          <w:rFonts w:ascii="Times New Roman" w:hAnsi="Times New Roman"/>
          <w:sz w:val="24"/>
        </w:rPr>
        <w:t xml:space="preserve"> rodzaju mieszank</w:t>
      </w:r>
      <w:r w:rsidR="001637F4" w:rsidRPr="00BB3B31">
        <w:rPr>
          <w:rFonts w:ascii="Times New Roman" w:hAnsi="Times New Roman"/>
          <w:sz w:val="24"/>
        </w:rPr>
        <w:t>i wielkości godzinnej produkcji otaczarki. W każdym przypadku zostanie użyty walec ogumiony lub mieszany.</w:t>
      </w:r>
    </w:p>
    <w:p w:rsidR="001637F4" w:rsidRPr="00BB3B31" w:rsidRDefault="00B77B53" w:rsidP="00B340ED">
      <w:pPr>
        <w:pStyle w:val="Tekstpodstawowy"/>
        <w:rPr>
          <w:rFonts w:ascii="Times New Roman" w:hAnsi="Times New Roman"/>
        </w:rPr>
      </w:pPr>
      <w:r w:rsidRPr="00BB3B31">
        <w:rPr>
          <w:rFonts w:ascii="Times New Roman" w:hAnsi="Times New Roman"/>
        </w:rPr>
        <w:tab/>
      </w:r>
      <w:r w:rsidRPr="00BB3B31">
        <w:rPr>
          <w:rFonts w:ascii="Times New Roman" w:hAnsi="Times New Roman"/>
        </w:rPr>
        <w:tab/>
      </w:r>
      <w:r w:rsidRPr="00BB3B31">
        <w:rPr>
          <w:rFonts w:ascii="Times New Roman" w:hAnsi="Times New Roman"/>
        </w:rPr>
        <w:tab/>
      </w:r>
      <w:r w:rsidR="001637F4" w:rsidRPr="00BB3B31">
        <w:rPr>
          <w:rFonts w:ascii="Times New Roman" w:hAnsi="Times New Roman"/>
        </w:rPr>
        <w:t>Efekty osiągane proponowanym zestawem walców muszą być dokładnie sprawdzone na odcinku próbnym przed dopuszczeniem do bezpośredniego wykonawstwa.</w:t>
      </w: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rPr>
      </w:pP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b/>
          <w:sz w:val="24"/>
        </w:rPr>
        <w:t>3.</w:t>
      </w:r>
      <w:r w:rsidR="00DB4DA2" w:rsidRPr="00BB3B31">
        <w:rPr>
          <w:rFonts w:ascii="Times New Roman" w:hAnsi="Times New Roman"/>
          <w:b/>
          <w:sz w:val="24"/>
        </w:rPr>
        <w:t>5</w:t>
      </w:r>
      <w:r w:rsidRPr="00BB3B31">
        <w:rPr>
          <w:rFonts w:ascii="Times New Roman" w:hAnsi="Times New Roman"/>
          <w:b/>
          <w:sz w:val="24"/>
        </w:rPr>
        <w:t xml:space="preserve">. Użyty przez Wykonawcę sprzęt mechaniczny </w:t>
      </w:r>
      <w:r w:rsidRPr="00BB3B31">
        <w:rPr>
          <w:rFonts w:ascii="Times New Roman" w:hAnsi="Times New Roman"/>
          <w:sz w:val="24"/>
        </w:rPr>
        <w:t xml:space="preserve">do wykonania warstwy wiążącej </w:t>
      </w:r>
      <w:r w:rsidR="00810C5C" w:rsidRPr="00BB3B31">
        <w:rPr>
          <w:rFonts w:ascii="Times New Roman" w:hAnsi="Times New Roman"/>
          <w:sz w:val="24"/>
        </w:rPr>
        <w:br/>
      </w:r>
      <w:r w:rsidRPr="00BB3B31">
        <w:rPr>
          <w:rFonts w:ascii="Times New Roman" w:hAnsi="Times New Roman"/>
          <w:sz w:val="24"/>
        </w:rPr>
        <w:t xml:space="preserve">z betonu asfaltowego, musi być sprawny technicznie i uzyskać akceptację </w:t>
      </w:r>
      <w:r w:rsidR="00535F50" w:rsidRPr="00BB3B31">
        <w:rPr>
          <w:rFonts w:ascii="Times New Roman" w:hAnsi="Times New Roman"/>
          <w:sz w:val="24"/>
        </w:rPr>
        <w:t>Inżyniera</w:t>
      </w:r>
      <w:r w:rsidRPr="00BB3B31">
        <w:rPr>
          <w:rFonts w:ascii="Times New Roman" w:hAnsi="Times New Roman"/>
          <w:sz w:val="24"/>
        </w:rPr>
        <w:t>.</w:t>
      </w:r>
    </w:p>
    <w:p w:rsidR="00501639" w:rsidRPr="007F3AAB" w:rsidRDefault="00501639"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sz w:val="28"/>
        </w:rPr>
      </w:pPr>
      <w:r w:rsidRPr="00BB3B31">
        <w:rPr>
          <w:rFonts w:ascii="Times New Roman" w:hAnsi="Times New Roman"/>
          <w:b/>
          <w:sz w:val="28"/>
        </w:rPr>
        <w:t>4. Transport</w:t>
      </w:r>
    </w:p>
    <w:p w:rsidR="00EF5000" w:rsidRPr="007F3AAB" w:rsidRDefault="00EF5000" w:rsidP="00EF5000">
      <w:pPr>
        <w:pStyle w:val="Nagwek2"/>
        <w:numPr>
          <w:ilvl w:val="12"/>
          <w:numId w:val="0"/>
        </w:numPr>
        <w:jc w:val="left"/>
        <w:rPr>
          <w:szCs w:val="24"/>
        </w:rPr>
      </w:pPr>
      <w:bookmarkStart w:id="0" w:name="_Toc405181268"/>
    </w:p>
    <w:p w:rsidR="00EF5000" w:rsidRPr="00BB3B31" w:rsidRDefault="00EF5000" w:rsidP="00EF5000">
      <w:pPr>
        <w:pStyle w:val="Nagwek2"/>
        <w:numPr>
          <w:ilvl w:val="12"/>
          <w:numId w:val="0"/>
        </w:numPr>
        <w:jc w:val="left"/>
        <w:rPr>
          <w:b/>
          <w:szCs w:val="24"/>
        </w:rPr>
      </w:pPr>
      <w:r w:rsidRPr="00BB3B31">
        <w:rPr>
          <w:b/>
          <w:szCs w:val="24"/>
        </w:rPr>
        <w:t>4.1. Ogólne wymagania dotyczące transportu</w:t>
      </w:r>
      <w:bookmarkEnd w:id="0"/>
    </w:p>
    <w:p w:rsidR="0029145D" w:rsidRPr="007F3AAB" w:rsidRDefault="0029145D" w:rsidP="0029145D">
      <w:pPr>
        <w:rPr>
          <w:rFonts w:ascii="Times New Roman" w:hAnsi="Times New Roman"/>
          <w:sz w:val="24"/>
          <w:szCs w:val="24"/>
        </w:rPr>
      </w:pPr>
    </w:p>
    <w:p w:rsidR="00EF5000" w:rsidRPr="00BB3B31" w:rsidRDefault="00EF5000" w:rsidP="0029145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sz w:val="24"/>
          <w:szCs w:val="24"/>
        </w:rPr>
      </w:pPr>
      <w:r w:rsidRPr="00BB3B31">
        <w:rPr>
          <w:rFonts w:ascii="Times New Roman" w:hAnsi="Times New Roman"/>
          <w:b/>
          <w:sz w:val="24"/>
          <w:szCs w:val="24"/>
        </w:rPr>
        <w:tab/>
      </w:r>
      <w:r w:rsidR="0029145D" w:rsidRPr="00BB3B31">
        <w:rPr>
          <w:rFonts w:ascii="Times New Roman" w:hAnsi="Times New Roman"/>
          <w:b/>
          <w:sz w:val="24"/>
          <w:szCs w:val="24"/>
        </w:rPr>
        <w:tab/>
      </w:r>
      <w:r w:rsidR="0029145D" w:rsidRPr="00BB3B31">
        <w:rPr>
          <w:rFonts w:ascii="Times New Roman" w:hAnsi="Times New Roman"/>
          <w:b/>
          <w:sz w:val="24"/>
          <w:szCs w:val="24"/>
        </w:rPr>
        <w:tab/>
      </w:r>
      <w:r w:rsidRPr="00BB3B31">
        <w:rPr>
          <w:rFonts w:ascii="Times New Roman" w:hAnsi="Times New Roman"/>
          <w:sz w:val="24"/>
          <w:szCs w:val="24"/>
        </w:rPr>
        <w:t xml:space="preserve">Ogólne wymagania dotyczące transportu podano w </w:t>
      </w:r>
      <w:r w:rsidR="00765455">
        <w:rPr>
          <w:rFonts w:ascii="Times New Roman" w:hAnsi="Times New Roman"/>
          <w:sz w:val="24"/>
          <w:szCs w:val="24"/>
        </w:rPr>
        <w:t>ST</w:t>
      </w:r>
      <w:r w:rsidRPr="00BB3B31">
        <w:rPr>
          <w:rFonts w:ascii="Times New Roman" w:hAnsi="Times New Roman"/>
          <w:sz w:val="24"/>
          <w:szCs w:val="24"/>
        </w:rPr>
        <w:t xml:space="preserve"> </w:t>
      </w:r>
      <w:r w:rsidR="00382050">
        <w:rPr>
          <w:rFonts w:ascii="Times New Roman" w:hAnsi="Times New Roman"/>
          <w:sz w:val="24"/>
          <w:szCs w:val="24"/>
        </w:rPr>
        <w:t xml:space="preserve">D.00.00.00 </w:t>
      </w:r>
      <w:r w:rsidRPr="00BB3B31">
        <w:rPr>
          <w:rFonts w:ascii="Times New Roman" w:hAnsi="Times New Roman"/>
          <w:sz w:val="24"/>
          <w:szCs w:val="24"/>
        </w:rPr>
        <w:t>„Wymagania ogólne”</w:t>
      </w:r>
      <w:r w:rsidR="00DB4DA2" w:rsidRPr="00BB3B31">
        <w:rPr>
          <w:rFonts w:ascii="Times New Roman" w:hAnsi="Times New Roman"/>
          <w:sz w:val="24"/>
          <w:szCs w:val="24"/>
        </w:rPr>
        <w:t>.</w:t>
      </w:r>
    </w:p>
    <w:p w:rsidR="0029145D" w:rsidRPr="007F3AAB" w:rsidRDefault="0029145D" w:rsidP="0029145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b/>
          <w:sz w:val="24"/>
          <w:szCs w:val="24"/>
        </w:rPr>
      </w:pPr>
    </w:p>
    <w:p w:rsidR="00EF5000" w:rsidRDefault="00EF5000" w:rsidP="0029145D">
      <w:pPr>
        <w:pStyle w:val="Nagwek2"/>
        <w:numPr>
          <w:ilvl w:val="12"/>
          <w:numId w:val="0"/>
        </w:numPr>
        <w:jc w:val="left"/>
        <w:rPr>
          <w:b/>
        </w:rPr>
      </w:pPr>
      <w:bookmarkStart w:id="1" w:name="_Toc405181269"/>
      <w:r w:rsidRPr="00BB3B31">
        <w:rPr>
          <w:b/>
        </w:rPr>
        <w:t>4.2. Transport materiałów</w:t>
      </w:r>
      <w:bookmarkEnd w:id="1"/>
    </w:p>
    <w:p w:rsidR="002F1EB1" w:rsidRPr="007F3AAB" w:rsidRDefault="002F1EB1" w:rsidP="002F1EB1">
      <w:pPr>
        <w:rPr>
          <w:rFonts w:ascii="Times New Roman" w:hAnsi="Times New Roman"/>
          <w:sz w:val="24"/>
          <w:szCs w:val="24"/>
        </w:rPr>
      </w:pPr>
    </w:p>
    <w:p w:rsidR="002F1EB1" w:rsidRPr="002F1EB1" w:rsidRDefault="002F1EB1" w:rsidP="002F1EB1">
      <w:pPr>
        <w:pStyle w:val="Tekstpodstawowy"/>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sidRPr="002F1EB1">
        <w:rPr>
          <w:rFonts w:ascii="Times New Roman" w:hAnsi="Times New Roman"/>
          <w:szCs w:val="24"/>
        </w:rPr>
        <w:t xml:space="preserve">Asfalt należy przewozić w cysternach kolejowych lub samochodach izolowanych </w:t>
      </w:r>
      <w:r>
        <w:rPr>
          <w:rFonts w:ascii="Times New Roman" w:hAnsi="Times New Roman"/>
          <w:szCs w:val="24"/>
        </w:rPr>
        <w:br/>
      </w:r>
      <w:r w:rsidRPr="002F1EB1">
        <w:rPr>
          <w:rFonts w:ascii="Times New Roman" w:hAnsi="Times New Roman"/>
          <w:szCs w:val="24"/>
        </w:rPr>
        <w:t>i zaopatrzonych w urządzenia umożliwiające pośrednie ogrzewanie oraz w zawory spustowe.</w:t>
      </w:r>
    </w:p>
    <w:p w:rsidR="002F1EB1" w:rsidRPr="002F1EB1" w:rsidRDefault="002F1EB1" w:rsidP="002F1EB1">
      <w:pPr>
        <w:widowControl w:val="0"/>
        <w:overflowPunct w:val="0"/>
        <w:autoSpaceDE w:val="0"/>
        <w:autoSpaceDN w:val="0"/>
        <w:adjustRightInd w:val="0"/>
        <w:ind w:firstLine="709"/>
        <w:jc w:val="both"/>
        <w:rPr>
          <w:rFonts w:ascii="Times New Roman" w:hAnsi="Times New Roman"/>
          <w:sz w:val="24"/>
          <w:szCs w:val="24"/>
        </w:rPr>
      </w:pPr>
      <w:r w:rsidRPr="002F1EB1">
        <w:rPr>
          <w:rFonts w:ascii="Times New Roman" w:hAnsi="Times New Roman"/>
          <w:sz w:val="24"/>
          <w:szCs w:val="24"/>
        </w:rPr>
        <w:t xml:space="preserve">Kruszywa można przewozić dowolnymi środkami transportu, w warunkach zabezpieczających je przed zanieczyszczeniem, zmieszaniem z innymi materiałami </w:t>
      </w:r>
      <w:r>
        <w:rPr>
          <w:rFonts w:ascii="Times New Roman" w:hAnsi="Times New Roman"/>
          <w:sz w:val="24"/>
          <w:szCs w:val="24"/>
        </w:rPr>
        <w:br/>
      </w:r>
      <w:r w:rsidRPr="002F1EB1">
        <w:rPr>
          <w:rFonts w:ascii="Times New Roman" w:hAnsi="Times New Roman"/>
          <w:sz w:val="24"/>
          <w:szCs w:val="24"/>
        </w:rPr>
        <w:t>i nadmiernym zawilgoceniem.</w:t>
      </w:r>
    </w:p>
    <w:p w:rsidR="002F1EB1" w:rsidRPr="002F1EB1" w:rsidRDefault="002F1EB1" w:rsidP="002F1EB1">
      <w:pPr>
        <w:widowControl w:val="0"/>
        <w:overflowPunct w:val="0"/>
        <w:autoSpaceDE w:val="0"/>
        <w:autoSpaceDN w:val="0"/>
        <w:adjustRightInd w:val="0"/>
        <w:ind w:firstLine="709"/>
        <w:jc w:val="both"/>
        <w:rPr>
          <w:rFonts w:ascii="Times New Roman" w:hAnsi="Times New Roman"/>
          <w:sz w:val="24"/>
          <w:szCs w:val="24"/>
        </w:rPr>
      </w:pPr>
      <w:r w:rsidRPr="002F1EB1">
        <w:rPr>
          <w:rFonts w:ascii="Times New Roman" w:hAnsi="Times New Roman"/>
          <w:sz w:val="24"/>
          <w:szCs w:val="24"/>
        </w:rPr>
        <w:t xml:space="preserve">Wypełniacz należy przewozić w sposób chroniący go przed zawilgoceniem, zbryleniem i zanieczyszczeniem. Wypełniacz luzem powinien być przewożony </w:t>
      </w:r>
      <w:r>
        <w:rPr>
          <w:rFonts w:ascii="Times New Roman" w:hAnsi="Times New Roman"/>
          <w:sz w:val="24"/>
          <w:szCs w:val="24"/>
        </w:rPr>
        <w:br/>
      </w:r>
      <w:r w:rsidRPr="002F1EB1">
        <w:rPr>
          <w:rFonts w:ascii="Times New Roman" w:hAnsi="Times New Roman"/>
          <w:sz w:val="24"/>
          <w:szCs w:val="24"/>
        </w:rPr>
        <w:t>w odpowiednich cysternach przystosowanych do przewozu materiałów sypkich, umożliwiających rozładunek pneumatyczny.</w:t>
      </w:r>
    </w:p>
    <w:p w:rsidR="002F1EB1" w:rsidRPr="002F1EB1" w:rsidRDefault="002F1EB1" w:rsidP="002F1EB1">
      <w:pPr>
        <w:widowControl w:val="0"/>
        <w:overflowPunct w:val="0"/>
        <w:autoSpaceDE w:val="0"/>
        <w:autoSpaceDN w:val="0"/>
        <w:adjustRightInd w:val="0"/>
        <w:ind w:firstLine="709"/>
        <w:jc w:val="both"/>
        <w:rPr>
          <w:rFonts w:ascii="Times New Roman" w:hAnsi="Times New Roman"/>
          <w:sz w:val="24"/>
          <w:szCs w:val="24"/>
        </w:rPr>
      </w:pPr>
      <w:r w:rsidRPr="002F1EB1">
        <w:rPr>
          <w:rFonts w:ascii="Times New Roman" w:hAnsi="Times New Roman"/>
          <w:sz w:val="24"/>
          <w:szCs w:val="24"/>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2F1EB1">
        <w:rPr>
          <w:rFonts w:ascii="Times New Roman" w:hAnsi="Times New Roman"/>
          <w:sz w:val="24"/>
          <w:szCs w:val="24"/>
        </w:rPr>
        <w:t>pH</w:t>
      </w:r>
      <w:proofErr w:type="spellEnd"/>
      <w:r w:rsidRPr="002F1EB1">
        <w:rPr>
          <w:rFonts w:ascii="Times New Roman" w:hAnsi="Times New Roman"/>
          <w:sz w:val="24"/>
          <w:szCs w:val="24"/>
        </w:rPr>
        <w:t xml:space="preserve"> ≤ 4).</w:t>
      </w:r>
    </w:p>
    <w:p w:rsidR="002F1EB1" w:rsidRPr="00990B49" w:rsidRDefault="002F1EB1" w:rsidP="002F1EB1">
      <w:pPr>
        <w:widowControl w:val="0"/>
        <w:overflowPunct w:val="0"/>
        <w:autoSpaceDE w:val="0"/>
        <w:autoSpaceDN w:val="0"/>
        <w:adjustRightInd w:val="0"/>
        <w:ind w:firstLine="709"/>
        <w:jc w:val="both"/>
        <w:rPr>
          <w:rFonts w:ascii="Arial" w:hAnsi="Arial" w:cs="Arial"/>
        </w:rPr>
      </w:pPr>
      <w:r w:rsidRPr="002F1EB1">
        <w:rPr>
          <w:rFonts w:ascii="Times New Roman" w:hAnsi="Times New Roman"/>
          <w:sz w:val="24"/>
          <w:szCs w:val="24"/>
        </w:rPr>
        <w:lastRenderedPageBreak/>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w:t>
      </w:r>
      <w:r w:rsidR="00566AD4">
        <w:rPr>
          <w:rFonts w:ascii="Times New Roman" w:hAnsi="Times New Roman"/>
          <w:sz w:val="24"/>
          <w:szCs w:val="24"/>
        </w:rPr>
        <w:t xml:space="preserve"> (pkt. 5.3)</w:t>
      </w:r>
      <w:r w:rsidRPr="002F1EB1">
        <w:rPr>
          <w:rFonts w:ascii="Times New Roman" w:hAnsi="Times New Roman"/>
          <w:sz w:val="24"/>
          <w:szCs w:val="24"/>
        </w:rPr>
        <w:t>. Powierzchnie pojemników używanych do transportu mieszanki powinny być czyste, a do zwilżania tych powierzchni można używać tylko środki antyadhezyjne niewpływające szkodliwie na mieszankę.</w:t>
      </w:r>
    </w:p>
    <w:p w:rsidR="001E1F98" w:rsidRPr="00BB3B31" w:rsidRDefault="001E1F98" w:rsidP="00B77B53">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szCs w:val="24"/>
        </w:rPr>
      </w:pP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szCs w:val="28"/>
        </w:rPr>
      </w:pPr>
      <w:r w:rsidRPr="00BB3B31">
        <w:rPr>
          <w:rFonts w:ascii="Times New Roman" w:hAnsi="Times New Roman"/>
          <w:b/>
          <w:sz w:val="28"/>
          <w:szCs w:val="28"/>
        </w:rPr>
        <w:t>5. Wykonanie robót</w:t>
      </w: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Times New Roman" w:hAnsi="Times New Roman"/>
          <w:sz w:val="24"/>
          <w:szCs w:val="24"/>
        </w:rPr>
      </w:pPr>
    </w:p>
    <w:p w:rsidR="00B77B53" w:rsidRPr="00BB3B31" w:rsidRDefault="001637F4" w:rsidP="00B340ED">
      <w:pPr>
        <w:pStyle w:val="Tekstpodstawowy2"/>
        <w:rPr>
          <w:rFonts w:ascii="Times New Roman" w:hAnsi="Times New Roman"/>
          <w:b/>
          <w:szCs w:val="24"/>
        </w:rPr>
      </w:pPr>
      <w:r w:rsidRPr="00BB3B31">
        <w:rPr>
          <w:rFonts w:ascii="Times New Roman" w:hAnsi="Times New Roman"/>
          <w:b/>
          <w:szCs w:val="24"/>
        </w:rPr>
        <w:t>5.1. Ogólne warunki wykonania robót</w:t>
      </w:r>
    </w:p>
    <w:p w:rsidR="00B77B53" w:rsidRPr="00BB3B31" w:rsidRDefault="00B77B53" w:rsidP="00B340ED">
      <w:pPr>
        <w:pStyle w:val="Tekstpodstawowy2"/>
        <w:rPr>
          <w:rFonts w:ascii="Times New Roman" w:hAnsi="Times New Roman"/>
          <w:b/>
          <w:szCs w:val="24"/>
        </w:rPr>
      </w:pPr>
    </w:p>
    <w:p w:rsidR="002F1EB1" w:rsidRDefault="002F1EB1" w:rsidP="007F3AAB">
      <w:pPr>
        <w:pStyle w:val="Tekstpodstawowy"/>
        <w:rPr>
          <w:rFonts w:cs="Arial"/>
        </w:rPr>
      </w:pPr>
      <w:r>
        <w:rPr>
          <w:rFonts w:ascii="Times New Roman" w:hAnsi="Times New Roman"/>
          <w:b/>
          <w:szCs w:val="24"/>
        </w:rPr>
        <w:tab/>
      </w:r>
      <w:r>
        <w:rPr>
          <w:rFonts w:ascii="Times New Roman" w:hAnsi="Times New Roman"/>
          <w:b/>
          <w:szCs w:val="24"/>
        </w:rPr>
        <w:tab/>
      </w:r>
      <w:r>
        <w:rPr>
          <w:rFonts w:ascii="Times New Roman" w:hAnsi="Times New Roman"/>
          <w:b/>
          <w:szCs w:val="24"/>
        </w:rPr>
        <w:tab/>
      </w:r>
      <w:r w:rsidRPr="000F4A94">
        <w:rPr>
          <w:rFonts w:cs="Arial"/>
        </w:rPr>
        <w:t>Ogólne z</w:t>
      </w:r>
      <w:r>
        <w:rPr>
          <w:rFonts w:cs="Arial"/>
        </w:rPr>
        <w:t xml:space="preserve">asady wykonania robót podano w </w:t>
      </w:r>
      <w:r w:rsidR="002926C8">
        <w:rPr>
          <w:rFonts w:cs="Arial"/>
        </w:rPr>
        <w:t>ST</w:t>
      </w:r>
      <w:r>
        <w:rPr>
          <w:rFonts w:cs="Arial"/>
        </w:rPr>
        <w:t xml:space="preserve"> D.00.00.00 „Wymagania ogólne” </w:t>
      </w:r>
      <w:r w:rsidRPr="000F4A94">
        <w:rPr>
          <w:rFonts w:cs="Arial"/>
        </w:rPr>
        <w:t>pkt 5.</w:t>
      </w:r>
    </w:p>
    <w:p w:rsidR="007F3AAB" w:rsidRPr="000F4A94" w:rsidRDefault="007F3AAB" w:rsidP="007F3AAB">
      <w:pPr>
        <w:pStyle w:val="Tekstpodstawowy"/>
        <w:rPr>
          <w:rFonts w:cs="Arial"/>
        </w:rPr>
      </w:pPr>
    </w:p>
    <w:p w:rsidR="00BE7C80" w:rsidRDefault="001637F4" w:rsidP="007F3AAB">
      <w:pPr>
        <w:pStyle w:val="Nagwek2"/>
        <w:jc w:val="both"/>
        <w:rPr>
          <w:b/>
          <w:bCs/>
          <w:szCs w:val="24"/>
        </w:rPr>
      </w:pPr>
      <w:r w:rsidRPr="00BB3B31">
        <w:rPr>
          <w:b/>
          <w:szCs w:val="24"/>
        </w:rPr>
        <w:t xml:space="preserve">5.2. </w:t>
      </w:r>
      <w:r w:rsidR="00BE7C80" w:rsidRPr="00B53DD5">
        <w:rPr>
          <w:b/>
          <w:bCs/>
          <w:szCs w:val="24"/>
        </w:rPr>
        <w:t>Projektowanie mieszanki mineralno-asfaltowej</w:t>
      </w:r>
    </w:p>
    <w:p w:rsidR="007F3AAB" w:rsidRPr="007F3AAB" w:rsidRDefault="007F3AAB" w:rsidP="007F3AAB">
      <w:pPr>
        <w:rPr>
          <w:rFonts w:ascii="Times New Roman" w:hAnsi="Times New Roman"/>
          <w:sz w:val="24"/>
          <w:szCs w:val="24"/>
        </w:rPr>
      </w:pP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Przed przystąpieniem do robót Wykonawca dostarczy Inżynierowi do akceptacji projekt składu mieszank</w:t>
      </w:r>
      <w:r w:rsidR="007F3AAB">
        <w:rPr>
          <w:rFonts w:ascii="Times New Roman" w:hAnsi="Times New Roman"/>
          <w:sz w:val="24"/>
          <w:szCs w:val="24"/>
        </w:rPr>
        <w:t>i mineralno-asfaltowej (</w:t>
      </w:r>
      <w:r w:rsidR="00D82818">
        <w:rPr>
          <w:rFonts w:ascii="Times New Roman" w:hAnsi="Times New Roman"/>
          <w:sz w:val="24"/>
          <w:szCs w:val="24"/>
        </w:rPr>
        <w:t>AC</w:t>
      </w:r>
      <w:r w:rsidRPr="00BE7C80">
        <w:rPr>
          <w:rFonts w:ascii="Times New Roman" w:hAnsi="Times New Roman"/>
          <w:sz w:val="24"/>
          <w:szCs w:val="24"/>
        </w:rPr>
        <w:t>1</w:t>
      </w:r>
      <w:r w:rsidR="00D82818">
        <w:rPr>
          <w:rFonts w:ascii="Times New Roman" w:hAnsi="Times New Roman"/>
          <w:sz w:val="24"/>
          <w:szCs w:val="24"/>
        </w:rPr>
        <w:t>6</w:t>
      </w:r>
      <w:r w:rsidRPr="00BE7C80">
        <w:rPr>
          <w:rFonts w:ascii="Times New Roman" w:hAnsi="Times New Roman"/>
          <w:sz w:val="24"/>
          <w:szCs w:val="24"/>
        </w:rPr>
        <w:t>W).</w:t>
      </w:r>
    </w:p>
    <w:p w:rsidR="00BE7C80" w:rsidRPr="00BE7C80" w:rsidRDefault="00BE7C80" w:rsidP="00BC1E3A">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Uziarnienie mieszanki mineralnej oraz minimalna zawartość lepiszcza podane są </w:t>
      </w:r>
      <w:r w:rsidR="00B53DD5">
        <w:rPr>
          <w:rFonts w:ascii="Times New Roman" w:hAnsi="Times New Roman"/>
          <w:sz w:val="24"/>
          <w:szCs w:val="24"/>
        </w:rPr>
        <w:br/>
      </w:r>
      <w:r w:rsidRPr="00BE7C80">
        <w:rPr>
          <w:rFonts w:ascii="Times New Roman" w:hAnsi="Times New Roman"/>
          <w:sz w:val="24"/>
          <w:szCs w:val="24"/>
        </w:rPr>
        <w:t>w tablicy 4. Wymagane właściwości mieszanki mineralno-asfaltowej podane są w tablicy 5</w:t>
      </w:r>
      <w:r w:rsidR="00B53DD5">
        <w:rPr>
          <w:rFonts w:ascii="Times New Roman" w:hAnsi="Times New Roman"/>
          <w:sz w:val="24"/>
          <w:szCs w:val="24"/>
        </w:rPr>
        <w:t xml:space="preserve"> </w:t>
      </w:r>
      <w:r w:rsidR="00566AD4">
        <w:rPr>
          <w:rFonts w:ascii="Times New Roman" w:hAnsi="Times New Roman"/>
          <w:sz w:val="24"/>
          <w:szCs w:val="24"/>
        </w:rPr>
        <w:t>–</w:t>
      </w:r>
      <w:r w:rsidRPr="00BE7C80">
        <w:rPr>
          <w:rFonts w:ascii="Times New Roman" w:hAnsi="Times New Roman"/>
          <w:sz w:val="24"/>
          <w:szCs w:val="24"/>
        </w:rPr>
        <w:t xml:space="preserve"> projektowanie empirycznie.</w:t>
      </w:r>
    </w:p>
    <w:p w:rsidR="00BE7C80" w:rsidRDefault="00BE7C80" w:rsidP="00BE7C80">
      <w:pPr>
        <w:tabs>
          <w:tab w:val="left" w:pos="1701"/>
          <w:tab w:val="left" w:pos="1843"/>
        </w:tabs>
        <w:spacing w:before="120" w:after="200"/>
        <w:ind w:left="709"/>
        <w:jc w:val="both"/>
        <w:rPr>
          <w:rFonts w:ascii="Times New Roman" w:hAnsi="Times New Roman"/>
          <w:sz w:val="24"/>
          <w:szCs w:val="24"/>
        </w:rPr>
      </w:pPr>
      <w:r w:rsidRPr="00BE7C80">
        <w:rPr>
          <w:rFonts w:ascii="Times New Roman" w:hAnsi="Times New Roman"/>
          <w:sz w:val="24"/>
          <w:szCs w:val="24"/>
        </w:rPr>
        <w:t>Tablica 4</w:t>
      </w:r>
      <w:r w:rsidR="002926C8">
        <w:rPr>
          <w:rFonts w:ascii="Times New Roman" w:hAnsi="Times New Roman"/>
          <w:sz w:val="24"/>
          <w:szCs w:val="24"/>
        </w:rPr>
        <w:t>.</w:t>
      </w:r>
      <w:r w:rsidRPr="00BE7C80">
        <w:rPr>
          <w:rFonts w:ascii="Times New Roman" w:hAnsi="Times New Roman"/>
          <w:sz w:val="24"/>
          <w:szCs w:val="24"/>
        </w:rPr>
        <w:tab/>
        <w:t>Uziarnienie mieszanki mineralnej oraz zawartość lepiszcza do betonu asfaltowego do warstwy wiążącej</w:t>
      </w:r>
      <w:r w:rsidR="002926C8">
        <w:rPr>
          <w:rFonts w:ascii="Times New Roman" w:hAnsi="Times New Roman"/>
          <w:sz w:val="24"/>
          <w:szCs w:val="24"/>
        </w:rPr>
        <w:t>, dla ruchu KR</w:t>
      </w:r>
      <w:r w:rsidR="00E5240E">
        <w:rPr>
          <w:rFonts w:ascii="Times New Roman" w:hAnsi="Times New Roman"/>
          <w:sz w:val="24"/>
          <w:szCs w:val="24"/>
        </w:rPr>
        <w:t>3</w:t>
      </w:r>
    </w:p>
    <w:tbl>
      <w:tblPr>
        <w:tblW w:w="3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671"/>
        <w:gridCol w:w="992"/>
      </w:tblGrid>
      <w:tr w:rsidR="00BE7C80" w:rsidRPr="00D16B06" w:rsidTr="00D36F51">
        <w:trPr>
          <w:trHeight w:val="576"/>
          <w:jc w:val="center"/>
        </w:trPr>
        <w:tc>
          <w:tcPr>
            <w:tcW w:w="1908" w:type="dxa"/>
            <w:vMerge w:val="restart"/>
            <w:shd w:val="pct5" w:color="auto" w:fill="auto"/>
            <w:noWrap/>
            <w:vAlign w:val="center"/>
          </w:tcPr>
          <w:p w:rsidR="00BE7C80" w:rsidRPr="00D36F51" w:rsidRDefault="00BE7C80" w:rsidP="00D353FB">
            <w:pPr>
              <w:jc w:val="center"/>
              <w:rPr>
                <w:rFonts w:ascii="Times New Roman" w:hAnsi="Times New Roman"/>
                <w:sz w:val="22"/>
                <w:szCs w:val="22"/>
              </w:rPr>
            </w:pPr>
            <w:r w:rsidRPr="00D36F51">
              <w:rPr>
                <w:rFonts w:ascii="Times New Roman" w:hAnsi="Times New Roman"/>
                <w:sz w:val="22"/>
                <w:szCs w:val="22"/>
              </w:rPr>
              <w:t>Właściwość</w:t>
            </w:r>
          </w:p>
        </w:tc>
        <w:tc>
          <w:tcPr>
            <w:tcW w:w="1663" w:type="dxa"/>
            <w:gridSpan w:val="2"/>
            <w:shd w:val="pct5" w:color="auto" w:fill="auto"/>
            <w:noWrap/>
          </w:tcPr>
          <w:p w:rsidR="00BE7C80" w:rsidRPr="00D36F51" w:rsidRDefault="00BE7C80" w:rsidP="00D353FB">
            <w:pPr>
              <w:jc w:val="center"/>
              <w:rPr>
                <w:rFonts w:ascii="Times New Roman" w:hAnsi="Times New Roman"/>
                <w:sz w:val="22"/>
                <w:szCs w:val="22"/>
              </w:rPr>
            </w:pPr>
            <w:r w:rsidRPr="00D36F51">
              <w:rPr>
                <w:rFonts w:ascii="Times New Roman" w:hAnsi="Times New Roman"/>
                <w:sz w:val="22"/>
                <w:szCs w:val="22"/>
              </w:rPr>
              <w:t xml:space="preserve">Przesiew,  </w:t>
            </w:r>
            <w:r w:rsidR="002926C8" w:rsidRPr="00D36F51">
              <w:rPr>
                <w:rFonts w:ascii="Times New Roman" w:hAnsi="Times New Roman"/>
                <w:sz w:val="22"/>
                <w:szCs w:val="22"/>
              </w:rPr>
              <w:br/>
            </w:r>
            <w:r w:rsidRPr="00D36F51">
              <w:rPr>
                <w:rFonts w:ascii="Times New Roman" w:hAnsi="Times New Roman"/>
                <w:sz w:val="22"/>
                <w:szCs w:val="22"/>
              </w:rPr>
              <w:t xml:space="preserve"> [% (m/m)]</w:t>
            </w:r>
          </w:p>
        </w:tc>
      </w:tr>
      <w:tr w:rsidR="00B53DD5" w:rsidRPr="00D16B06" w:rsidTr="00D36F51">
        <w:trPr>
          <w:jc w:val="center"/>
        </w:trPr>
        <w:tc>
          <w:tcPr>
            <w:tcW w:w="0" w:type="auto"/>
            <w:vMerge/>
            <w:shd w:val="pct5" w:color="auto" w:fill="auto"/>
            <w:vAlign w:val="center"/>
          </w:tcPr>
          <w:p w:rsidR="00B53DD5" w:rsidRPr="00D36F51" w:rsidRDefault="00B53DD5" w:rsidP="00D353FB">
            <w:pPr>
              <w:widowControl w:val="0"/>
              <w:autoSpaceDE w:val="0"/>
              <w:autoSpaceDN w:val="0"/>
              <w:adjustRightInd w:val="0"/>
              <w:rPr>
                <w:rFonts w:ascii="Times New Roman" w:hAnsi="Times New Roman"/>
                <w:sz w:val="22"/>
                <w:szCs w:val="22"/>
              </w:rPr>
            </w:pPr>
          </w:p>
        </w:tc>
        <w:tc>
          <w:tcPr>
            <w:tcW w:w="1663" w:type="dxa"/>
            <w:gridSpan w:val="2"/>
            <w:shd w:val="pct5" w:color="auto" w:fill="auto"/>
            <w:noWrap/>
          </w:tcPr>
          <w:p w:rsidR="00B53DD5" w:rsidRPr="00D36F51" w:rsidRDefault="00D82818" w:rsidP="00D353FB">
            <w:pPr>
              <w:jc w:val="center"/>
              <w:rPr>
                <w:rFonts w:ascii="Times New Roman" w:hAnsi="Times New Roman"/>
                <w:color w:val="000000"/>
                <w:sz w:val="22"/>
                <w:szCs w:val="22"/>
              </w:rPr>
            </w:pPr>
            <w:r w:rsidRPr="00D36F51">
              <w:rPr>
                <w:rFonts w:ascii="Times New Roman" w:hAnsi="Times New Roman"/>
                <w:color w:val="000000"/>
                <w:sz w:val="22"/>
                <w:szCs w:val="22"/>
              </w:rPr>
              <w:t>AC</w:t>
            </w:r>
            <w:r w:rsidR="00CE1A93" w:rsidRPr="00D36F51">
              <w:rPr>
                <w:rFonts w:ascii="Times New Roman" w:hAnsi="Times New Roman"/>
                <w:color w:val="000000"/>
                <w:sz w:val="22"/>
                <w:szCs w:val="22"/>
              </w:rPr>
              <w:t xml:space="preserve"> </w:t>
            </w:r>
            <w:r w:rsidRPr="00D36F51">
              <w:rPr>
                <w:rFonts w:ascii="Times New Roman" w:hAnsi="Times New Roman"/>
                <w:color w:val="000000"/>
                <w:sz w:val="22"/>
                <w:szCs w:val="22"/>
              </w:rPr>
              <w:t>16</w:t>
            </w:r>
            <w:r w:rsidR="00CE1A93" w:rsidRPr="00D36F51">
              <w:rPr>
                <w:rFonts w:ascii="Times New Roman" w:hAnsi="Times New Roman"/>
                <w:color w:val="000000"/>
                <w:sz w:val="22"/>
                <w:szCs w:val="22"/>
              </w:rPr>
              <w:t xml:space="preserve"> </w:t>
            </w:r>
            <w:r w:rsidR="00B53DD5" w:rsidRPr="00D36F51">
              <w:rPr>
                <w:rFonts w:ascii="Times New Roman" w:hAnsi="Times New Roman"/>
                <w:color w:val="000000"/>
                <w:sz w:val="22"/>
                <w:szCs w:val="22"/>
              </w:rPr>
              <w:t>W</w:t>
            </w:r>
          </w:p>
          <w:p w:rsidR="00B53DD5" w:rsidRPr="00D36F51" w:rsidRDefault="00CA7364" w:rsidP="00B87513">
            <w:pPr>
              <w:jc w:val="center"/>
              <w:rPr>
                <w:rFonts w:ascii="Times New Roman" w:hAnsi="Times New Roman"/>
                <w:color w:val="000000"/>
                <w:sz w:val="22"/>
                <w:szCs w:val="22"/>
              </w:rPr>
            </w:pPr>
            <w:r>
              <w:rPr>
                <w:rFonts w:ascii="Times New Roman" w:hAnsi="Times New Roman"/>
                <w:color w:val="000000"/>
                <w:sz w:val="22"/>
                <w:szCs w:val="22"/>
              </w:rPr>
              <w:t>KR3</w:t>
            </w:r>
          </w:p>
        </w:tc>
      </w:tr>
      <w:tr w:rsidR="00B53DD5" w:rsidRPr="00D16B06" w:rsidTr="002106D4">
        <w:trPr>
          <w:jc w:val="center"/>
        </w:trPr>
        <w:tc>
          <w:tcPr>
            <w:tcW w:w="1908" w:type="dxa"/>
            <w:noWrap/>
          </w:tcPr>
          <w:p w:rsidR="00B53DD5" w:rsidRPr="00D36F51" w:rsidRDefault="00B53DD5" w:rsidP="00D353FB">
            <w:pPr>
              <w:jc w:val="center"/>
              <w:rPr>
                <w:rFonts w:ascii="Times New Roman" w:hAnsi="Times New Roman"/>
                <w:sz w:val="22"/>
                <w:szCs w:val="22"/>
              </w:rPr>
            </w:pPr>
            <w:r w:rsidRPr="00D36F51">
              <w:rPr>
                <w:rFonts w:ascii="Times New Roman" w:hAnsi="Times New Roman"/>
                <w:sz w:val="22"/>
                <w:szCs w:val="22"/>
              </w:rPr>
              <w:t>Wymiar sita #, [mm]</w:t>
            </w:r>
          </w:p>
        </w:tc>
        <w:tc>
          <w:tcPr>
            <w:tcW w:w="671" w:type="dxa"/>
            <w:noWrap/>
          </w:tcPr>
          <w:p w:rsidR="00B53DD5" w:rsidRPr="00D36F51" w:rsidRDefault="00B53DD5" w:rsidP="00D353FB">
            <w:pPr>
              <w:jc w:val="center"/>
              <w:rPr>
                <w:rFonts w:ascii="Times New Roman" w:hAnsi="Times New Roman"/>
                <w:color w:val="000000"/>
                <w:sz w:val="22"/>
                <w:szCs w:val="22"/>
              </w:rPr>
            </w:pPr>
            <w:r w:rsidRPr="00D36F51">
              <w:rPr>
                <w:rFonts w:ascii="Times New Roman" w:hAnsi="Times New Roman"/>
                <w:color w:val="000000"/>
                <w:sz w:val="22"/>
                <w:szCs w:val="22"/>
              </w:rPr>
              <w:t>od</w:t>
            </w:r>
          </w:p>
        </w:tc>
        <w:tc>
          <w:tcPr>
            <w:tcW w:w="992" w:type="dxa"/>
            <w:noWrap/>
          </w:tcPr>
          <w:p w:rsidR="00B53DD5" w:rsidRPr="00D36F51" w:rsidRDefault="00B53DD5" w:rsidP="00D353FB">
            <w:pPr>
              <w:jc w:val="center"/>
              <w:rPr>
                <w:rFonts w:ascii="Times New Roman" w:hAnsi="Times New Roman"/>
                <w:color w:val="000000"/>
                <w:sz w:val="22"/>
                <w:szCs w:val="22"/>
              </w:rPr>
            </w:pPr>
            <w:r w:rsidRPr="00D36F51">
              <w:rPr>
                <w:rFonts w:ascii="Times New Roman" w:hAnsi="Times New Roman"/>
                <w:color w:val="000000"/>
                <w:sz w:val="22"/>
                <w:szCs w:val="22"/>
              </w:rPr>
              <w:t>do</w:t>
            </w:r>
          </w:p>
        </w:tc>
      </w:tr>
      <w:tr w:rsidR="00B53DD5" w:rsidRPr="00D16B06" w:rsidTr="002106D4">
        <w:trPr>
          <w:jc w:val="center"/>
        </w:trPr>
        <w:tc>
          <w:tcPr>
            <w:tcW w:w="1908" w:type="dxa"/>
            <w:noWrap/>
          </w:tcPr>
          <w:p w:rsidR="00B53DD5" w:rsidRPr="00D36F51" w:rsidRDefault="00B53DD5" w:rsidP="00D353FB">
            <w:pPr>
              <w:jc w:val="center"/>
              <w:rPr>
                <w:rFonts w:ascii="Times New Roman" w:hAnsi="Times New Roman"/>
                <w:sz w:val="22"/>
                <w:szCs w:val="22"/>
              </w:rPr>
            </w:pPr>
            <w:r w:rsidRPr="00D36F51">
              <w:rPr>
                <w:rFonts w:ascii="Times New Roman" w:hAnsi="Times New Roman"/>
                <w:sz w:val="22"/>
                <w:szCs w:val="22"/>
              </w:rPr>
              <w:t>31,5</w:t>
            </w:r>
          </w:p>
        </w:tc>
        <w:tc>
          <w:tcPr>
            <w:tcW w:w="671" w:type="dxa"/>
            <w:noWrap/>
          </w:tcPr>
          <w:p w:rsidR="00B53DD5" w:rsidRPr="00D36F51" w:rsidRDefault="00B53DD5" w:rsidP="00D353FB">
            <w:pPr>
              <w:jc w:val="center"/>
              <w:rPr>
                <w:rFonts w:ascii="Times New Roman" w:hAnsi="Times New Roman"/>
                <w:color w:val="000000"/>
                <w:sz w:val="22"/>
                <w:szCs w:val="22"/>
              </w:rPr>
            </w:pPr>
            <w:r w:rsidRPr="00D36F51">
              <w:rPr>
                <w:rFonts w:ascii="Times New Roman" w:hAnsi="Times New Roman"/>
                <w:color w:val="000000"/>
                <w:sz w:val="22"/>
                <w:szCs w:val="22"/>
              </w:rPr>
              <w:t>-</w:t>
            </w:r>
          </w:p>
        </w:tc>
        <w:tc>
          <w:tcPr>
            <w:tcW w:w="992" w:type="dxa"/>
            <w:noWrap/>
          </w:tcPr>
          <w:p w:rsidR="00B53DD5" w:rsidRPr="00D36F51" w:rsidRDefault="00B53DD5" w:rsidP="00D353FB">
            <w:pPr>
              <w:jc w:val="center"/>
              <w:rPr>
                <w:rFonts w:ascii="Times New Roman" w:hAnsi="Times New Roman"/>
                <w:color w:val="000000"/>
                <w:sz w:val="22"/>
                <w:szCs w:val="22"/>
              </w:rPr>
            </w:pPr>
            <w:r w:rsidRPr="00D36F51">
              <w:rPr>
                <w:rFonts w:ascii="Times New Roman" w:hAnsi="Times New Roman"/>
                <w:color w:val="000000"/>
                <w:sz w:val="22"/>
                <w:szCs w:val="22"/>
              </w:rPr>
              <w:t>-</w:t>
            </w:r>
          </w:p>
        </w:tc>
      </w:tr>
      <w:tr w:rsidR="00B53DD5" w:rsidRPr="00D16B06" w:rsidTr="002106D4">
        <w:trPr>
          <w:jc w:val="center"/>
        </w:trPr>
        <w:tc>
          <w:tcPr>
            <w:tcW w:w="1908" w:type="dxa"/>
            <w:noWrap/>
          </w:tcPr>
          <w:p w:rsidR="00B53DD5" w:rsidRPr="00D36F51" w:rsidRDefault="00B53DD5" w:rsidP="00D353FB">
            <w:pPr>
              <w:jc w:val="center"/>
              <w:rPr>
                <w:rFonts w:ascii="Times New Roman" w:hAnsi="Times New Roman"/>
                <w:sz w:val="22"/>
                <w:szCs w:val="22"/>
              </w:rPr>
            </w:pPr>
            <w:r w:rsidRPr="00D36F51">
              <w:rPr>
                <w:rFonts w:ascii="Times New Roman" w:hAnsi="Times New Roman"/>
                <w:sz w:val="22"/>
                <w:szCs w:val="22"/>
              </w:rPr>
              <w:t>22,4</w:t>
            </w:r>
          </w:p>
        </w:tc>
        <w:tc>
          <w:tcPr>
            <w:tcW w:w="671" w:type="dxa"/>
            <w:noWrap/>
          </w:tcPr>
          <w:p w:rsidR="00B53DD5" w:rsidRPr="00D36F51" w:rsidRDefault="00D82818" w:rsidP="00D353FB">
            <w:pPr>
              <w:jc w:val="center"/>
              <w:rPr>
                <w:rFonts w:ascii="Times New Roman" w:hAnsi="Times New Roman"/>
                <w:color w:val="000000"/>
                <w:sz w:val="22"/>
                <w:szCs w:val="22"/>
              </w:rPr>
            </w:pPr>
            <w:r w:rsidRPr="00D36F51">
              <w:rPr>
                <w:rFonts w:ascii="Times New Roman" w:hAnsi="Times New Roman"/>
                <w:color w:val="000000"/>
                <w:sz w:val="22"/>
                <w:szCs w:val="22"/>
              </w:rPr>
              <w:t>100</w:t>
            </w:r>
          </w:p>
        </w:tc>
        <w:tc>
          <w:tcPr>
            <w:tcW w:w="992" w:type="dxa"/>
            <w:noWrap/>
          </w:tcPr>
          <w:p w:rsidR="00B53DD5" w:rsidRPr="00D36F51" w:rsidRDefault="00B53DD5" w:rsidP="00D353FB">
            <w:pPr>
              <w:jc w:val="center"/>
              <w:rPr>
                <w:rFonts w:ascii="Times New Roman" w:hAnsi="Times New Roman"/>
                <w:color w:val="000000"/>
                <w:sz w:val="22"/>
                <w:szCs w:val="22"/>
              </w:rPr>
            </w:pPr>
            <w:r w:rsidRPr="00D36F51">
              <w:rPr>
                <w:rFonts w:ascii="Times New Roman" w:hAnsi="Times New Roman"/>
                <w:color w:val="000000"/>
                <w:sz w:val="22"/>
                <w:szCs w:val="22"/>
              </w:rPr>
              <w:t>-</w:t>
            </w:r>
          </w:p>
        </w:tc>
      </w:tr>
      <w:tr w:rsidR="00B53DD5" w:rsidRPr="00D16B06" w:rsidTr="002106D4">
        <w:trPr>
          <w:jc w:val="center"/>
        </w:trPr>
        <w:tc>
          <w:tcPr>
            <w:tcW w:w="1908" w:type="dxa"/>
            <w:noWrap/>
          </w:tcPr>
          <w:p w:rsidR="00B53DD5" w:rsidRPr="00D36F51" w:rsidRDefault="00B53DD5" w:rsidP="00D353FB">
            <w:pPr>
              <w:jc w:val="center"/>
              <w:rPr>
                <w:rFonts w:ascii="Times New Roman" w:hAnsi="Times New Roman"/>
                <w:sz w:val="22"/>
                <w:szCs w:val="22"/>
              </w:rPr>
            </w:pPr>
            <w:r w:rsidRPr="00D36F51">
              <w:rPr>
                <w:rFonts w:ascii="Times New Roman" w:hAnsi="Times New Roman"/>
                <w:sz w:val="22"/>
                <w:szCs w:val="22"/>
              </w:rPr>
              <w:t>16</w:t>
            </w:r>
          </w:p>
        </w:tc>
        <w:tc>
          <w:tcPr>
            <w:tcW w:w="671" w:type="dxa"/>
            <w:noWrap/>
          </w:tcPr>
          <w:p w:rsidR="00B53DD5" w:rsidRPr="00D36F51" w:rsidRDefault="00D82818" w:rsidP="00D353FB">
            <w:pPr>
              <w:jc w:val="center"/>
              <w:rPr>
                <w:rFonts w:ascii="Times New Roman" w:hAnsi="Times New Roman"/>
                <w:color w:val="000000"/>
                <w:sz w:val="22"/>
                <w:szCs w:val="22"/>
              </w:rPr>
            </w:pPr>
            <w:r w:rsidRPr="00D36F51">
              <w:rPr>
                <w:rFonts w:ascii="Times New Roman" w:hAnsi="Times New Roman"/>
                <w:color w:val="000000"/>
                <w:sz w:val="22"/>
                <w:szCs w:val="22"/>
              </w:rPr>
              <w:t>90</w:t>
            </w:r>
          </w:p>
        </w:tc>
        <w:tc>
          <w:tcPr>
            <w:tcW w:w="992" w:type="dxa"/>
            <w:noWrap/>
          </w:tcPr>
          <w:p w:rsidR="00B53DD5" w:rsidRPr="00D36F51" w:rsidRDefault="00D82818" w:rsidP="00D353FB">
            <w:pPr>
              <w:jc w:val="center"/>
              <w:rPr>
                <w:rFonts w:ascii="Times New Roman" w:hAnsi="Times New Roman"/>
                <w:color w:val="000000"/>
                <w:sz w:val="22"/>
                <w:szCs w:val="22"/>
              </w:rPr>
            </w:pPr>
            <w:r w:rsidRPr="00D36F51">
              <w:rPr>
                <w:rFonts w:ascii="Times New Roman" w:hAnsi="Times New Roman"/>
                <w:color w:val="000000"/>
                <w:sz w:val="22"/>
                <w:szCs w:val="22"/>
              </w:rPr>
              <w:t>100</w:t>
            </w:r>
          </w:p>
        </w:tc>
      </w:tr>
      <w:tr w:rsidR="00B53DD5" w:rsidRPr="00D16B06" w:rsidTr="002106D4">
        <w:trPr>
          <w:jc w:val="center"/>
        </w:trPr>
        <w:tc>
          <w:tcPr>
            <w:tcW w:w="1908" w:type="dxa"/>
            <w:noWrap/>
          </w:tcPr>
          <w:p w:rsidR="00B53DD5" w:rsidRPr="00D36F51" w:rsidRDefault="00B53DD5" w:rsidP="00D353FB">
            <w:pPr>
              <w:jc w:val="center"/>
              <w:rPr>
                <w:rFonts w:ascii="Times New Roman" w:hAnsi="Times New Roman"/>
                <w:sz w:val="22"/>
                <w:szCs w:val="22"/>
              </w:rPr>
            </w:pPr>
            <w:r w:rsidRPr="00D36F51">
              <w:rPr>
                <w:rFonts w:ascii="Times New Roman" w:hAnsi="Times New Roman"/>
                <w:sz w:val="22"/>
                <w:szCs w:val="22"/>
              </w:rPr>
              <w:t>11,2</w:t>
            </w:r>
          </w:p>
        </w:tc>
        <w:tc>
          <w:tcPr>
            <w:tcW w:w="671" w:type="dxa"/>
            <w:noWrap/>
          </w:tcPr>
          <w:p w:rsidR="00B53DD5" w:rsidRPr="00D36F51" w:rsidRDefault="00D82818" w:rsidP="00D353FB">
            <w:pPr>
              <w:jc w:val="center"/>
              <w:rPr>
                <w:rFonts w:ascii="Times New Roman" w:hAnsi="Times New Roman"/>
                <w:color w:val="000000"/>
                <w:sz w:val="22"/>
                <w:szCs w:val="22"/>
              </w:rPr>
            </w:pPr>
            <w:r w:rsidRPr="00D36F51">
              <w:rPr>
                <w:rFonts w:ascii="Times New Roman" w:hAnsi="Times New Roman"/>
                <w:color w:val="000000"/>
                <w:sz w:val="22"/>
                <w:szCs w:val="22"/>
              </w:rPr>
              <w:t>70</w:t>
            </w:r>
          </w:p>
        </w:tc>
        <w:tc>
          <w:tcPr>
            <w:tcW w:w="992" w:type="dxa"/>
            <w:noWrap/>
          </w:tcPr>
          <w:p w:rsidR="00B53DD5" w:rsidRPr="00D36F51" w:rsidRDefault="00D82818" w:rsidP="00D353FB">
            <w:pPr>
              <w:jc w:val="center"/>
              <w:rPr>
                <w:rFonts w:ascii="Times New Roman" w:hAnsi="Times New Roman"/>
                <w:color w:val="000000"/>
                <w:sz w:val="22"/>
                <w:szCs w:val="22"/>
              </w:rPr>
            </w:pPr>
            <w:r w:rsidRPr="00D36F51">
              <w:rPr>
                <w:rFonts w:ascii="Times New Roman" w:hAnsi="Times New Roman"/>
                <w:color w:val="000000"/>
                <w:sz w:val="22"/>
                <w:szCs w:val="22"/>
              </w:rPr>
              <w:t>90</w:t>
            </w:r>
          </w:p>
        </w:tc>
      </w:tr>
      <w:tr w:rsidR="00B53DD5" w:rsidRPr="00D16B06" w:rsidTr="002106D4">
        <w:trPr>
          <w:jc w:val="center"/>
        </w:trPr>
        <w:tc>
          <w:tcPr>
            <w:tcW w:w="1908" w:type="dxa"/>
            <w:noWrap/>
          </w:tcPr>
          <w:p w:rsidR="00B53DD5" w:rsidRPr="00D36F51" w:rsidRDefault="00B53DD5" w:rsidP="00D353FB">
            <w:pPr>
              <w:jc w:val="center"/>
              <w:rPr>
                <w:rFonts w:ascii="Times New Roman" w:hAnsi="Times New Roman"/>
                <w:sz w:val="22"/>
                <w:szCs w:val="22"/>
              </w:rPr>
            </w:pPr>
            <w:r w:rsidRPr="00D36F51">
              <w:rPr>
                <w:rFonts w:ascii="Times New Roman" w:hAnsi="Times New Roman"/>
                <w:sz w:val="22"/>
                <w:szCs w:val="22"/>
              </w:rPr>
              <w:t>8</w:t>
            </w:r>
          </w:p>
        </w:tc>
        <w:tc>
          <w:tcPr>
            <w:tcW w:w="671" w:type="dxa"/>
            <w:noWrap/>
          </w:tcPr>
          <w:p w:rsidR="00B53DD5" w:rsidRPr="00D36F51" w:rsidRDefault="00D82818" w:rsidP="00D353FB">
            <w:pPr>
              <w:jc w:val="center"/>
              <w:rPr>
                <w:rFonts w:ascii="Times New Roman" w:hAnsi="Times New Roman"/>
                <w:color w:val="000000"/>
                <w:sz w:val="22"/>
                <w:szCs w:val="22"/>
              </w:rPr>
            </w:pPr>
            <w:r w:rsidRPr="00D36F51">
              <w:rPr>
                <w:rFonts w:ascii="Times New Roman" w:hAnsi="Times New Roman"/>
                <w:color w:val="000000"/>
                <w:sz w:val="22"/>
                <w:szCs w:val="22"/>
              </w:rPr>
              <w:t>55</w:t>
            </w:r>
          </w:p>
        </w:tc>
        <w:tc>
          <w:tcPr>
            <w:tcW w:w="992" w:type="dxa"/>
            <w:noWrap/>
          </w:tcPr>
          <w:p w:rsidR="00B53DD5" w:rsidRPr="00D36F51" w:rsidRDefault="00B53DD5" w:rsidP="00D353FB">
            <w:pPr>
              <w:jc w:val="center"/>
              <w:rPr>
                <w:rFonts w:ascii="Times New Roman" w:hAnsi="Times New Roman"/>
                <w:color w:val="000000"/>
                <w:sz w:val="22"/>
                <w:szCs w:val="22"/>
              </w:rPr>
            </w:pPr>
            <w:r w:rsidRPr="00D36F51">
              <w:rPr>
                <w:rFonts w:ascii="Times New Roman" w:hAnsi="Times New Roman"/>
                <w:color w:val="000000"/>
                <w:sz w:val="22"/>
                <w:szCs w:val="22"/>
              </w:rPr>
              <w:t>8</w:t>
            </w:r>
            <w:r w:rsidR="00711D56" w:rsidRPr="00D36F51">
              <w:rPr>
                <w:rFonts w:ascii="Times New Roman" w:hAnsi="Times New Roman"/>
                <w:color w:val="000000"/>
                <w:sz w:val="22"/>
                <w:szCs w:val="22"/>
              </w:rPr>
              <w:t>0</w:t>
            </w:r>
          </w:p>
        </w:tc>
      </w:tr>
      <w:tr w:rsidR="00B53DD5" w:rsidRPr="00D16B06" w:rsidTr="002106D4">
        <w:trPr>
          <w:jc w:val="center"/>
        </w:trPr>
        <w:tc>
          <w:tcPr>
            <w:tcW w:w="1908" w:type="dxa"/>
            <w:noWrap/>
          </w:tcPr>
          <w:p w:rsidR="00B53DD5" w:rsidRPr="00D36F51" w:rsidRDefault="00B53DD5" w:rsidP="00D353FB">
            <w:pPr>
              <w:jc w:val="center"/>
              <w:rPr>
                <w:rFonts w:ascii="Times New Roman" w:hAnsi="Times New Roman"/>
                <w:sz w:val="22"/>
                <w:szCs w:val="22"/>
              </w:rPr>
            </w:pPr>
            <w:r w:rsidRPr="00D36F51">
              <w:rPr>
                <w:rFonts w:ascii="Times New Roman" w:hAnsi="Times New Roman"/>
                <w:sz w:val="22"/>
                <w:szCs w:val="22"/>
              </w:rPr>
              <w:t>2</w:t>
            </w:r>
          </w:p>
        </w:tc>
        <w:tc>
          <w:tcPr>
            <w:tcW w:w="671" w:type="dxa"/>
            <w:noWrap/>
          </w:tcPr>
          <w:p w:rsidR="00B53DD5" w:rsidRPr="00D36F51" w:rsidRDefault="00D82818" w:rsidP="00D353FB">
            <w:pPr>
              <w:jc w:val="center"/>
              <w:rPr>
                <w:rFonts w:ascii="Times New Roman" w:hAnsi="Times New Roman"/>
                <w:color w:val="000000"/>
                <w:sz w:val="22"/>
                <w:szCs w:val="22"/>
              </w:rPr>
            </w:pPr>
            <w:r w:rsidRPr="00D36F51">
              <w:rPr>
                <w:rFonts w:ascii="Times New Roman" w:hAnsi="Times New Roman"/>
                <w:color w:val="000000"/>
                <w:sz w:val="22"/>
                <w:szCs w:val="22"/>
              </w:rPr>
              <w:t>25</w:t>
            </w:r>
          </w:p>
        </w:tc>
        <w:tc>
          <w:tcPr>
            <w:tcW w:w="992" w:type="dxa"/>
            <w:noWrap/>
          </w:tcPr>
          <w:p w:rsidR="00B53DD5" w:rsidRPr="00D36F51" w:rsidRDefault="00D82818" w:rsidP="00D353FB">
            <w:pPr>
              <w:jc w:val="center"/>
              <w:rPr>
                <w:rFonts w:ascii="Times New Roman" w:hAnsi="Times New Roman"/>
                <w:color w:val="000000"/>
                <w:sz w:val="22"/>
                <w:szCs w:val="22"/>
              </w:rPr>
            </w:pPr>
            <w:r w:rsidRPr="00D36F51">
              <w:rPr>
                <w:rFonts w:ascii="Times New Roman" w:hAnsi="Times New Roman"/>
                <w:color w:val="000000"/>
                <w:sz w:val="22"/>
                <w:szCs w:val="22"/>
              </w:rPr>
              <w:t>50</w:t>
            </w:r>
          </w:p>
        </w:tc>
      </w:tr>
      <w:tr w:rsidR="00B53DD5" w:rsidRPr="00D16B06" w:rsidTr="002106D4">
        <w:trPr>
          <w:jc w:val="center"/>
        </w:trPr>
        <w:tc>
          <w:tcPr>
            <w:tcW w:w="1908" w:type="dxa"/>
            <w:noWrap/>
          </w:tcPr>
          <w:p w:rsidR="00B53DD5" w:rsidRPr="00D36F51" w:rsidRDefault="00B53DD5" w:rsidP="00D353FB">
            <w:pPr>
              <w:jc w:val="center"/>
              <w:rPr>
                <w:rFonts w:ascii="Times New Roman" w:hAnsi="Times New Roman"/>
                <w:sz w:val="22"/>
                <w:szCs w:val="22"/>
              </w:rPr>
            </w:pPr>
            <w:r w:rsidRPr="00D36F51">
              <w:rPr>
                <w:rFonts w:ascii="Times New Roman" w:hAnsi="Times New Roman"/>
                <w:sz w:val="22"/>
                <w:szCs w:val="22"/>
              </w:rPr>
              <w:t>0,125</w:t>
            </w:r>
          </w:p>
        </w:tc>
        <w:tc>
          <w:tcPr>
            <w:tcW w:w="671" w:type="dxa"/>
            <w:noWrap/>
          </w:tcPr>
          <w:p w:rsidR="00B53DD5" w:rsidRPr="00D36F51" w:rsidRDefault="00D82818" w:rsidP="00D353FB">
            <w:pPr>
              <w:jc w:val="center"/>
              <w:rPr>
                <w:rFonts w:ascii="Times New Roman" w:hAnsi="Times New Roman"/>
                <w:color w:val="000000"/>
                <w:sz w:val="22"/>
                <w:szCs w:val="22"/>
              </w:rPr>
            </w:pPr>
            <w:r w:rsidRPr="00D36F51">
              <w:rPr>
                <w:rFonts w:ascii="Times New Roman" w:hAnsi="Times New Roman"/>
                <w:color w:val="000000"/>
                <w:sz w:val="22"/>
                <w:szCs w:val="22"/>
              </w:rPr>
              <w:t>4</w:t>
            </w:r>
          </w:p>
        </w:tc>
        <w:tc>
          <w:tcPr>
            <w:tcW w:w="992" w:type="dxa"/>
            <w:noWrap/>
          </w:tcPr>
          <w:p w:rsidR="00B53DD5" w:rsidRPr="00D36F51" w:rsidRDefault="00D82818" w:rsidP="00D353FB">
            <w:pPr>
              <w:jc w:val="center"/>
              <w:rPr>
                <w:rFonts w:ascii="Times New Roman" w:hAnsi="Times New Roman"/>
                <w:color w:val="000000"/>
                <w:sz w:val="22"/>
                <w:szCs w:val="22"/>
              </w:rPr>
            </w:pPr>
            <w:r w:rsidRPr="00D36F51">
              <w:rPr>
                <w:rFonts w:ascii="Times New Roman" w:hAnsi="Times New Roman"/>
                <w:color w:val="000000"/>
                <w:sz w:val="22"/>
                <w:szCs w:val="22"/>
              </w:rPr>
              <w:t>12</w:t>
            </w:r>
          </w:p>
        </w:tc>
      </w:tr>
      <w:tr w:rsidR="00B53DD5" w:rsidRPr="00D16B06" w:rsidTr="002106D4">
        <w:trPr>
          <w:jc w:val="center"/>
        </w:trPr>
        <w:tc>
          <w:tcPr>
            <w:tcW w:w="1908" w:type="dxa"/>
            <w:noWrap/>
          </w:tcPr>
          <w:p w:rsidR="00B53DD5" w:rsidRPr="00D36F51" w:rsidRDefault="00B53DD5" w:rsidP="00D353FB">
            <w:pPr>
              <w:jc w:val="center"/>
              <w:rPr>
                <w:rFonts w:ascii="Times New Roman" w:hAnsi="Times New Roman"/>
                <w:sz w:val="22"/>
                <w:szCs w:val="22"/>
              </w:rPr>
            </w:pPr>
            <w:r w:rsidRPr="00D36F51">
              <w:rPr>
                <w:rFonts w:ascii="Times New Roman" w:hAnsi="Times New Roman"/>
                <w:sz w:val="22"/>
                <w:szCs w:val="22"/>
              </w:rPr>
              <w:t>0,063</w:t>
            </w:r>
          </w:p>
        </w:tc>
        <w:tc>
          <w:tcPr>
            <w:tcW w:w="671" w:type="dxa"/>
            <w:noWrap/>
          </w:tcPr>
          <w:p w:rsidR="00B53DD5" w:rsidRPr="00D36F51" w:rsidRDefault="00D82818" w:rsidP="00D353FB">
            <w:pPr>
              <w:jc w:val="center"/>
              <w:rPr>
                <w:rFonts w:ascii="Times New Roman" w:hAnsi="Times New Roman"/>
                <w:color w:val="000000"/>
                <w:sz w:val="22"/>
                <w:szCs w:val="22"/>
              </w:rPr>
            </w:pPr>
            <w:r w:rsidRPr="00D36F51">
              <w:rPr>
                <w:rFonts w:ascii="Times New Roman" w:hAnsi="Times New Roman"/>
                <w:color w:val="000000"/>
                <w:sz w:val="22"/>
                <w:szCs w:val="22"/>
              </w:rPr>
              <w:t>4</w:t>
            </w:r>
            <w:r w:rsidR="00B53DD5" w:rsidRPr="00D36F51">
              <w:rPr>
                <w:rFonts w:ascii="Times New Roman" w:hAnsi="Times New Roman"/>
                <w:color w:val="000000"/>
                <w:sz w:val="22"/>
                <w:szCs w:val="22"/>
              </w:rPr>
              <w:t>,0</w:t>
            </w:r>
          </w:p>
        </w:tc>
        <w:tc>
          <w:tcPr>
            <w:tcW w:w="992" w:type="dxa"/>
            <w:noWrap/>
          </w:tcPr>
          <w:p w:rsidR="00B53DD5" w:rsidRPr="00D36F51" w:rsidRDefault="00D82818" w:rsidP="00D353FB">
            <w:pPr>
              <w:jc w:val="center"/>
              <w:rPr>
                <w:rFonts w:ascii="Times New Roman" w:hAnsi="Times New Roman"/>
                <w:color w:val="000000"/>
                <w:sz w:val="22"/>
                <w:szCs w:val="22"/>
              </w:rPr>
            </w:pPr>
            <w:r w:rsidRPr="00D36F51">
              <w:rPr>
                <w:rFonts w:ascii="Times New Roman" w:hAnsi="Times New Roman"/>
                <w:color w:val="000000"/>
                <w:sz w:val="22"/>
                <w:szCs w:val="22"/>
              </w:rPr>
              <w:t>10</w:t>
            </w:r>
            <w:r w:rsidR="00B53DD5" w:rsidRPr="00D36F51">
              <w:rPr>
                <w:rFonts w:ascii="Times New Roman" w:hAnsi="Times New Roman"/>
                <w:color w:val="000000"/>
                <w:sz w:val="22"/>
                <w:szCs w:val="22"/>
              </w:rPr>
              <w:t>,0</w:t>
            </w:r>
          </w:p>
        </w:tc>
      </w:tr>
      <w:tr w:rsidR="00B53DD5" w:rsidRPr="00D16B06" w:rsidTr="002106D4">
        <w:trPr>
          <w:jc w:val="center"/>
        </w:trPr>
        <w:tc>
          <w:tcPr>
            <w:tcW w:w="1908" w:type="dxa"/>
            <w:noWrap/>
          </w:tcPr>
          <w:p w:rsidR="00B53DD5" w:rsidRPr="00D36F51" w:rsidRDefault="00B53DD5" w:rsidP="00D36F51">
            <w:pPr>
              <w:jc w:val="center"/>
              <w:rPr>
                <w:rFonts w:ascii="Times New Roman" w:hAnsi="Times New Roman"/>
                <w:sz w:val="22"/>
                <w:szCs w:val="22"/>
                <w:vertAlign w:val="superscript"/>
              </w:rPr>
            </w:pPr>
            <w:r w:rsidRPr="00D36F51">
              <w:rPr>
                <w:rFonts w:ascii="Times New Roman" w:hAnsi="Times New Roman"/>
                <w:sz w:val="22"/>
                <w:szCs w:val="22"/>
              </w:rPr>
              <w:t>Zawartość lepiszcza, minimum</w:t>
            </w:r>
          </w:p>
        </w:tc>
        <w:tc>
          <w:tcPr>
            <w:tcW w:w="1663" w:type="dxa"/>
            <w:gridSpan w:val="2"/>
            <w:noWrap/>
            <w:vAlign w:val="center"/>
          </w:tcPr>
          <w:p w:rsidR="00B53DD5" w:rsidRPr="00D36F51" w:rsidRDefault="00B53DD5" w:rsidP="00D353FB">
            <w:pPr>
              <w:jc w:val="center"/>
              <w:rPr>
                <w:rFonts w:ascii="Times New Roman" w:hAnsi="Times New Roman"/>
                <w:i/>
                <w:color w:val="000000"/>
                <w:sz w:val="22"/>
                <w:szCs w:val="22"/>
              </w:rPr>
            </w:pPr>
            <w:r w:rsidRPr="00D36F51">
              <w:rPr>
                <w:rFonts w:ascii="Times New Roman" w:hAnsi="Times New Roman"/>
                <w:i/>
                <w:color w:val="000000"/>
                <w:sz w:val="22"/>
                <w:szCs w:val="22"/>
              </w:rPr>
              <w:t>B</w:t>
            </w:r>
            <w:r w:rsidRPr="00D36F51">
              <w:rPr>
                <w:rFonts w:ascii="Times New Roman" w:hAnsi="Times New Roman"/>
                <w:i/>
                <w:color w:val="000000"/>
                <w:sz w:val="22"/>
                <w:szCs w:val="22"/>
                <w:vertAlign w:val="subscript"/>
              </w:rPr>
              <w:t>min4,</w:t>
            </w:r>
            <w:r w:rsidR="00711D56" w:rsidRPr="00D36F51">
              <w:rPr>
                <w:rFonts w:ascii="Times New Roman" w:hAnsi="Times New Roman"/>
                <w:i/>
                <w:color w:val="000000"/>
                <w:sz w:val="22"/>
                <w:szCs w:val="22"/>
                <w:vertAlign w:val="subscript"/>
              </w:rPr>
              <w:t>6</w:t>
            </w:r>
          </w:p>
        </w:tc>
      </w:tr>
    </w:tbl>
    <w:p w:rsidR="00E5240E" w:rsidRDefault="00B53DD5" w:rsidP="00BE7C80">
      <w:pPr>
        <w:widowControl w:val="0"/>
        <w:tabs>
          <w:tab w:val="left" w:pos="851"/>
          <w:tab w:val="left" w:pos="1843"/>
        </w:tabs>
        <w:overflowPunct w:val="0"/>
        <w:autoSpaceDE w:val="0"/>
        <w:autoSpaceDN w:val="0"/>
        <w:adjustRightInd w:val="0"/>
        <w:spacing w:before="120" w:after="120"/>
        <w:ind w:left="851" w:hanging="851"/>
        <w:jc w:val="both"/>
        <w:rPr>
          <w:rFonts w:ascii="Times New Roman" w:hAnsi="Times New Roman"/>
          <w:sz w:val="24"/>
          <w:szCs w:val="24"/>
        </w:rPr>
      </w:pPr>
      <w:r>
        <w:rPr>
          <w:rFonts w:ascii="Times New Roman" w:hAnsi="Times New Roman"/>
          <w:sz w:val="24"/>
          <w:szCs w:val="24"/>
        </w:rPr>
        <w:tab/>
      </w:r>
    </w:p>
    <w:p w:rsidR="00E5240E" w:rsidRDefault="00E5240E" w:rsidP="00BE7C80">
      <w:pPr>
        <w:widowControl w:val="0"/>
        <w:tabs>
          <w:tab w:val="left" w:pos="851"/>
          <w:tab w:val="left" w:pos="1843"/>
        </w:tabs>
        <w:overflowPunct w:val="0"/>
        <w:autoSpaceDE w:val="0"/>
        <w:autoSpaceDN w:val="0"/>
        <w:adjustRightInd w:val="0"/>
        <w:spacing w:before="120" w:after="120"/>
        <w:ind w:left="851" w:hanging="851"/>
        <w:jc w:val="both"/>
        <w:rPr>
          <w:rFonts w:ascii="Times New Roman" w:hAnsi="Times New Roman"/>
          <w:sz w:val="24"/>
          <w:szCs w:val="24"/>
        </w:rPr>
      </w:pPr>
    </w:p>
    <w:p w:rsidR="00E5240E" w:rsidRDefault="00E5240E" w:rsidP="00BE7C80">
      <w:pPr>
        <w:widowControl w:val="0"/>
        <w:tabs>
          <w:tab w:val="left" w:pos="851"/>
          <w:tab w:val="left" w:pos="1843"/>
        </w:tabs>
        <w:overflowPunct w:val="0"/>
        <w:autoSpaceDE w:val="0"/>
        <w:autoSpaceDN w:val="0"/>
        <w:adjustRightInd w:val="0"/>
        <w:spacing w:before="120" w:after="120"/>
        <w:ind w:left="851" w:hanging="851"/>
        <w:jc w:val="both"/>
        <w:rPr>
          <w:rFonts w:ascii="Times New Roman" w:hAnsi="Times New Roman"/>
          <w:sz w:val="24"/>
          <w:szCs w:val="24"/>
        </w:rPr>
      </w:pPr>
    </w:p>
    <w:p w:rsidR="00E5240E" w:rsidRDefault="00E5240E" w:rsidP="00BE7C80">
      <w:pPr>
        <w:widowControl w:val="0"/>
        <w:tabs>
          <w:tab w:val="left" w:pos="851"/>
          <w:tab w:val="left" w:pos="1843"/>
        </w:tabs>
        <w:overflowPunct w:val="0"/>
        <w:autoSpaceDE w:val="0"/>
        <w:autoSpaceDN w:val="0"/>
        <w:adjustRightInd w:val="0"/>
        <w:spacing w:before="120" w:after="120"/>
        <w:ind w:left="851" w:hanging="851"/>
        <w:jc w:val="both"/>
        <w:rPr>
          <w:rFonts w:ascii="Times New Roman" w:hAnsi="Times New Roman"/>
          <w:sz w:val="24"/>
          <w:szCs w:val="24"/>
        </w:rPr>
      </w:pPr>
    </w:p>
    <w:p w:rsidR="00E5240E" w:rsidRDefault="00E5240E" w:rsidP="00BE7C80">
      <w:pPr>
        <w:widowControl w:val="0"/>
        <w:tabs>
          <w:tab w:val="left" w:pos="851"/>
          <w:tab w:val="left" w:pos="1843"/>
        </w:tabs>
        <w:overflowPunct w:val="0"/>
        <w:autoSpaceDE w:val="0"/>
        <w:autoSpaceDN w:val="0"/>
        <w:adjustRightInd w:val="0"/>
        <w:spacing w:before="120" w:after="120"/>
        <w:ind w:left="851" w:hanging="851"/>
        <w:jc w:val="both"/>
        <w:rPr>
          <w:rFonts w:ascii="Times New Roman" w:hAnsi="Times New Roman"/>
          <w:sz w:val="24"/>
          <w:szCs w:val="24"/>
        </w:rPr>
      </w:pPr>
    </w:p>
    <w:p w:rsidR="00E5240E" w:rsidRDefault="00E5240E" w:rsidP="00BE7C80">
      <w:pPr>
        <w:widowControl w:val="0"/>
        <w:tabs>
          <w:tab w:val="left" w:pos="851"/>
          <w:tab w:val="left" w:pos="1843"/>
        </w:tabs>
        <w:overflowPunct w:val="0"/>
        <w:autoSpaceDE w:val="0"/>
        <w:autoSpaceDN w:val="0"/>
        <w:adjustRightInd w:val="0"/>
        <w:spacing w:before="120" w:after="120"/>
        <w:ind w:left="851" w:hanging="851"/>
        <w:jc w:val="both"/>
        <w:rPr>
          <w:rFonts w:ascii="Times New Roman" w:hAnsi="Times New Roman"/>
          <w:sz w:val="24"/>
          <w:szCs w:val="24"/>
        </w:rPr>
      </w:pPr>
    </w:p>
    <w:p w:rsidR="00E5240E" w:rsidRDefault="00E5240E" w:rsidP="00BE7C80">
      <w:pPr>
        <w:widowControl w:val="0"/>
        <w:tabs>
          <w:tab w:val="left" w:pos="851"/>
          <w:tab w:val="left" w:pos="1843"/>
        </w:tabs>
        <w:overflowPunct w:val="0"/>
        <w:autoSpaceDE w:val="0"/>
        <w:autoSpaceDN w:val="0"/>
        <w:adjustRightInd w:val="0"/>
        <w:spacing w:before="120" w:after="120"/>
        <w:ind w:left="851" w:hanging="851"/>
        <w:jc w:val="both"/>
        <w:rPr>
          <w:rFonts w:ascii="Times New Roman" w:hAnsi="Times New Roman"/>
          <w:sz w:val="24"/>
          <w:szCs w:val="24"/>
        </w:rPr>
      </w:pPr>
    </w:p>
    <w:p w:rsidR="00BE7C80" w:rsidRDefault="00E5240E" w:rsidP="00BE7C80">
      <w:pPr>
        <w:widowControl w:val="0"/>
        <w:tabs>
          <w:tab w:val="left" w:pos="851"/>
          <w:tab w:val="left" w:pos="1843"/>
        </w:tabs>
        <w:overflowPunct w:val="0"/>
        <w:autoSpaceDE w:val="0"/>
        <w:autoSpaceDN w:val="0"/>
        <w:adjustRightInd w:val="0"/>
        <w:spacing w:before="120" w:after="120"/>
        <w:ind w:left="851" w:hanging="851"/>
        <w:jc w:val="both"/>
        <w:rPr>
          <w:rFonts w:ascii="Times New Roman" w:hAnsi="Times New Roman"/>
          <w:sz w:val="24"/>
          <w:szCs w:val="24"/>
        </w:rPr>
      </w:pPr>
      <w:r>
        <w:rPr>
          <w:rFonts w:ascii="Times New Roman" w:hAnsi="Times New Roman"/>
          <w:sz w:val="24"/>
          <w:szCs w:val="24"/>
        </w:rPr>
        <w:lastRenderedPageBreak/>
        <w:tab/>
      </w:r>
      <w:r w:rsidR="00B53DD5">
        <w:rPr>
          <w:rFonts w:ascii="Times New Roman" w:hAnsi="Times New Roman"/>
          <w:sz w:val="24"/>
          <w:szCs w:val="24"/>
        </w:rPr>
        <w:t>Tablica 5</w:t>
      </w:r>
      <w:r w:rsidR="00685633">
        <w:rPr>
          <w:rFonts w:ascii="Times New Roman" w:hAnsi="Times New Roman"/>
          <w:sz w:val="24"/>
          <w:szCs w:val="24"/>
        </w:rPr>
        <w:t>.</w:t>
      </w:r>
      <w:r w:rsidR="00832069">
        <w:rPr>
          <w:rFonts w:ascii="Times New Roman" w:hAnsi="Times New Roman"/>
          <w:sz w:val="24"/>
          <w:szCs w:val="24"/>
        </w:rPr>
        <w:t xml:space="preserve"> </w:t>
      </w:r>
      <w:r w:rsidR="00BE7C80" w:rsidRPr="00BE7C80">
        <w:rPr>
          <w:rFonts w:ascii="Times New Roman" w:hAnsi="Times New Roman"/>
          <w:sz w:val="24"/>
          <w:szCs w:val="24"/>
        </w:rPr>
        <w:t>Wymagane właściwości mieszanki mineralno-asfaltowej do</w:t>
      </w:r>
      <w:r w:rsidR="00D82818">
        <w:rPr>
          <w:rFonts w:ascii="Times New Roman" w:hAnsi="Times New Roman"/>
          <w:sz w:val="24"/>
          <w:szCs w:val="24"/>
        </w:rPr>
        <w:t xml:space="preserve"> warstwy wiążącej, dla ruchu KR</w:t>
      </w:r>
      <w:r>
        <w:rPr>
          <w:rFonts w:ascii="Times New Roman" w:hAnsi="Times New Roman"/>
          <w:sz w:val="24"/>
          <w:szCs w:val="24"/>
        </w:rPr>
        <w:t>3</w:t>
      </w:r>
    </w:p>
    <w:tbl>
      <w:tblPr>
        <w:tblW w:w="686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512"/>
        <w:gridCol w:w="2469"/>
        <w:gridCol w:w="1620"/>
      </w:tblGrid>
      <w:tr w:rsidR="00D82818" w:rsidRPr="00DE2A92" w:rsidTr="00D36F51">
        <w:tc>
          <w:tcPr>
            <w:tcW w:w="1384" w:type="dxa"/>
            <w:tcBorders>
              <w:top w:val="single" w:sz="4" w:space="0" w:color="auto"/>
              <w:left w:val="single" w:sz="4" w:space="0" w:color="auto"/>
              <w:bottom w:val="single" w:sz="4" w:space="0" w:color="auto"/>
              <w:right w:val="single" w:sz="4" w:space="0" w:color="auto"/>
            </w:tcBorders>
            <w:shd w:val="pct5" w:color="auto" w:fill="auto"/>
            <w:noWrap/>
          </w:tcPr>
          <w:p w:rsidR="00D82818" w:rsidRPr="00D36F51" w:rsidRDefault="00D82818" w:rsidP="001024EE">
            <w:pPr>
              <w:jc w:val="center"/>
              <w:rPr>
                <w:rFonts w:ascii="Times New Roman" w:hAnsi="Times New Roman"/>
                <w:sz w:val="22"/>
                <w:szCs w:val="22"/>
              </w:rPr>
            </w:pPr>
          </w:p>
          <w:p w:rsidR="00D82818" w:rsidRPr="00D36F51" w:rsidRDefault="00D82818" w:rsidP="001024EE">
            <w:pPr>
              <w:jc w:val="center"/>
              <w:rPr>
                <w:rFonts w:ascii="Times New Roman" w:hAnsi="Times New Roman"/>
                <w:sz w:val="22"/>
                <w:szCs w:val="22"/>
              </w:rPr>
            </w:pPr>
            <w:r w:rsidRPr="00D36F51">
              <w:rPr>
                <w:rFonts w:ascii="Times New Roman" w:hAnsi="Times New Roman"/>
                <w:sz w:val="22"/>
                <w:szCs w:val="22"/>
              </w:rPr>
              <w:t>Właściwość</w:t>
            </w:r>
          </w:p>
        </w:tc>
        <w:tc>
          <w:tcPr>
            <w:tcW w:w="1394" w:type="dxa"/>
            <w:tcBorders>
              <w:top w:val="single" w:sz="4" w:space="0" w:color="auto"/>
              <w:left w:val="single" w:sz="4" w:space="0" w:color="auto"/>
              <w:bottom w:val="single" w:sz="4" w:space="0" w:color="auto"/>
              <w:right w:val="single" w:sz="4" w:space="0" w:color="auto"/>
            </w:tcBorders>
            <w:shd w:val="pct5" w:color="auto" w:fill="auto"/>
            <w:noWrap/>
          </w:tcPr>
          <w:p w:rsidR="00D82818" w:rsidRPr="00D36F51" w:rsidRDefault="00D82818" w:rsidP="00D36F51">
            <w:pPr>
              <w:jc w:val="center"/>
              <w:rPr>
                <w:rFonts w:ascii="Times New Roman" w:hAnsi="Times New Roman"/>
                <w:sz w:val="22"/>
                <w:szCs w:val="22"/>
              </w:rPr>
            </w:pPr>
            <w:r w:rsidRPr="00D36F51">
              <w:rPr>
                <w:rFonts w:ascii="Times New Roman" w:hAnsi="Times New Roman"/>
                <w:sz w:val="22"/>
                <w:szCs w:val="22"/>
              </w:rPr>
              <w:t>Warunki zagęszczania wg PN-EN</w:t>
            </w:r>
          </w:p>
          <w:p w:rsidR="00D82818" w:rsidRPr="00D36F51" w:rsidRDefault="00D82818" w:rsidP="00D36F51">
            <w:pPr>
              <w:jc w:val="center"/>
              <w:rPr>
                <w:rFonts w:ascii="Times New Roman" w:hAnsi="Times New Roman"/>
                <w:sz w:val="22"/>
                <w:szCs w:val="22"/>
              </w:rPr>
            </w:pPr>
            <w:r w:rsidRPr="00D36F51">
              <w:rPr>
                <w:rFonts w:ascii="Times New Roman" w:hAnsi="Times New Roman"/>
                <w:sz w:val="22"/>
                <w:szCs w:val="22"/>
              </w:rPr>
              <w:t>13108-20</w:t>
            </w:r>
          </w:p>
        </w:tc>
        <w:tc>
          <w:tcPr>
            <w:tcW w:w="2469" w:type="dxa"/>
            <w:tcBorders>
              <w:top w:val="single" w:sz="4" w:space="0" w:color="auto"/>
              <w:left w:val="single" w:sz="4" w:space="0" w:color="auto"/>
              <w:bottom w:val="single" w:sz="4" w:space="0" w:color="auto"/>
              <w:right w:val="single" w:sz="4" w:space="0" w:color="auto"/>
            </w:tcBorders>
            <w:shd w:val="pct5" w:color="auto" w:fill="auto"/>
            <w:noWrap/>
          </w:tcPr>
          <w:p w:rsidR="00D82818" w:rsidRPr="00D36F51" w:rsidRDefault="00D82818" w:rsidP="001024EE">
            <w:pPr>
              <w:jc w:val="center"/>
              <w:rPr>
                <w:rFonts w:ascii="Times New Roman" w:hAnsi="Times New Roman"/>
                <w:sz w:val="22"/>
                <w:szCs w:val="22"/>
              </w:rPr>
            </w:pPr>
          </w:p>
          <w:p w:rsidR="00D82818" w:rsidRPr="00D36F51" w:rsidRDefault="00D82818" w:rsidP="001024EE">
            <w:pPr>
              <w:jc w:val="center"/>
              <w:rPr>
                <w:rFonts w:ascii="Times New Roman" w:hAnsi="Times New Roman"/>
                <w:sz w:val="22"/>
                <w:szCs w:val="22"/>
              </w:rPr>
            </w:pPr>
            <w:r w:rsidRPr="00D36F51">
              <w:rPr>
                <w:rFonts w:ascii="Times New Roman" w:hAnsi="Times New Roman"/>
                <w:sz w:val="22"/>
                <w:szCs w:val="22"/>
              </w:rPr>
              <w:t>Metoda i warunki badania</w:t>
            </w:r>
          </w:p>
        </w:tc>
        <w:tc>
          <w:tcPr>
            <w:tcW w:w="1620" w:type="dxa"/>
            <w:tcBorders>
              <w:top w:val="single" w:sz="4" w:space="0" w:color="auto"/>
              <w:left w:val="single" w:sz="4" w:space="0" w:color="auto"/>
              <w:bottom w:val="single" w:sz="4" w:space="0" w:color="auto"/>
              <w:right w:val="single" w:sz="4" w:space="0" w:color="auto"/>
            </w:tcBorders>
            <w:shd w:val="pct5" w:color="auto" w:fill="auto"/>
            <w:noWrap/>
          </w:tcPr>
          <w:p w:rsidR="00D82818" w:rsidRPr="00D36F51" w:rsidRDefault="00D82818" w:rsidP="001024EE">
            <w:pPr>
              <w:jc w:val="center"/>
              <w:rPr>
                <w:rFonts w:ascii="Times New Roman" w:hAnsi="Times New Roman"/>
                <w:sz w:val="22"/>
                <w:szCs w:val="22"/>
              </w:rPr>
            </w:pPr>
          </w:p>
          <w:p w:rsidR="00D82818" w:rsidRDefault="00D82818" w:rsidP="001024EE">
            <w:pPr>
              <w:jc w:val="center"/>
              <w:rPr>
                <w:rFonts w:ascii="Times New Roman" w:hAnsi="Times New Roman"/>
                <w:sz w:val="22"/>
                <w:szCs w:val="22"/>
              </w:rPr>
            </w:pPr>
            <w:r w:rsidRPr="00D36F51">
              <w:rPr>
                <w:rFonts w:ascii="Times New Roman" w:hAnsi="Times New Roman"/>
                <w:sz w:val="22"/>
                <w:szCs w:val="22"/>
              </w:rPr>
              <w:t>AC</w:t>
            </w:r>
            <w:r w:rsidR="00CE1A93" w:rsidRPr="00D36F51">
              <w:rPr>
                <w:rFonts w:ascii="Times New Roman" w:hAnsi="Times New Roman"/>
                <w:sz w:val="22"/>
                <w:szCs w:val="22"/>
              </w:rPr>
              <w:t xml:space="preserve"> </w:t>
            </w:r>
            <w:r w:rsidRPr="00D36F51">
              <w:rPr>
                <w:rFonts w:ascii="Times New Roman" w:hAnsi="Times New Roman"/>
                <w:sz w:val="22"/>
                <w:szCs w:val="22"/>
              </w:rPr>
              <w:t>16</w:t>
            </w:r>
            <w:r w:rsidR="00CE1A93" w:rsidRPr="00D36F51">
              <w:rPr>
                <w:rFonts w:ascii="Times New Roman" w:hAnsi="Times New Roman"/>
                <w:sz w:val="22"/>
                <w:szCs w:val="22"/>
              </w:rPr>
              <w:t xml:space="preserve"> </w:t>
            </w:r>
            <w:r w:rsidRPr="00D36F51">
              <w:rPr>
                <w:rFonts w:ascii="Times New Roman" w:hAnsi="Times New Roman"/>
                <w:sz w:val="22"/>
                <w:szCs w:val="22"/>
              </w:rPr>
              <w:t>W</w:t>
            </w:r>
          </w:p>
          <w:p w:rsidR="00CA7364" w:rsidRPr="00D36F51" w:rsidRDefault="00CA7364" w:rsidP="001024EE">
            <w:pPr>
              <w:jc w:val="center"/>
              <w:rPr>
                <w:rFonts w:ascii="Times New Roman" w:hAnsi="Times New Roman"/>
                <w:sz w:val="22"/>
                <w:szCs w:val="22"/>
              </w:rPr>
            </w:pPr>
            <w:r>
              <w:rPr>
                <w:rFonts w:ascii="Times New Roman" w:hAnsi="Times New Roman"/>
                <w:color w:val="000000"/>
                <w:sz w:val="22"/>
                <w:szCs w:val="22"/>
              </w:rPr>
              <w:t>KR3</w:t>
            </w:r>
          </w:p>
        </w:tc>
      </w:tr>
      <w:tr w:rsidR="00D82818" w:rsidRPr="00DE2A92" w:rsidTr="001024EE">
        <w:tc>
          <w:tcPr>
            <w:tcW w:w="1384" w:type="dxa"/>
            <w:tcBorders>
              <w:top w:val="single" w:sz="4" w:space="0" w:color="auto"/>
              <w:left w:val="single" w:sz="4" w:space="0" w:color="auto"/>
              <w:bottom w:val="single" w:sz="4" w:space="0" w:color="auto"/>
              <w:right w:val="single" w:sz="4" w:space="0" w:color="auto"/>
            </w:tcBorders>
            <w:noWrap/>
          </w:tcPr>
          <w:p w:rsidR="00D82818" w:rsidRPr="00D36F51" w:rsidRDefault="00D82818" w:rsidP="001024EE">
            <w:pPr>
              <w:rPr>
                <w:rFonts w:ascii="Times New Roman" w:hAnsi="Times New Roman"/>
                <w:sz w:val="22"/>
                <w:szCs w:val="22"/>
              </w:rPr>
            </w:pPr>
            <w:r w:rsidRPr="00D36F51">
              <w:rPr>
                <w:rFonts w:ascii="Times New Roman" w:hAnsi="Times New Roman"/>
                <w:sz w:val="22"/>
                <w:szCs w:val="22"/>
              </w:rPr>
              <w:t>Zawartość wolnych przestrzeni</w:t>
            </w:r>
          </w:p>
        </w:tc>
        <w:tc>
          <w:tcPr>
            <w:tcW w:w="1394" w:type="dxa"/>
            <w:tcBorders>
              <w:top w:val="single" w:sz="4" w:space="0" w:color="auto"/>
              <w:left w:val="single" w:sz="4" w:space="0" w:color="auto"/>
              <w:bottom w:val="single" w:sz="4" w:space="0" w:color="auto"/>
              <w:right w:val="single" w:sz="4" w:space="0" w:color="auto"/>
            </w:tcBorders>
            <w:noWrap/>
            <w:vAlign w:val="center"/>
          </w:tcPr>
          <w:p w:rsidR="00D82818" w:rsidRPr="00D36F51" w:rsidRDefault="00D82818" w:rsidP="001024EE">
            <w:pPr>
              <w:rPr>
                <w:rFonts w:ascii="Times New Roman" w:hAnsi="Times New Roman"/>
                <w:sz w:val="22"/>
                <w:szCs w:val="22"/>
              </w:rPr>
            </w:pPr>
            <w:r w:rsidRPr="00D36F51">
              <w:rPr>
                <w:rFonts w:ascii="Times New Roman" w:hAnsi="Times New Roman"/>
                <w:sz w:val="22"/>
                <w:szCs w:val="22"/>
              </w:rPr>
              <w:t>C.1.3,ubijanie, 2×75 uderzeń</w:t>
            </w:r>
          </w:p>
        </w:tc>
        <w:tc>
          <w:tcPr>
            <w:tcW w:w="2469" w:type="dxa"/>
            <w:tcBorders>
              <w:top w:val="single" w:sz="4" w:space="0" w:color="auto"/>
              <w:left w:val="single" w:sz="4" w:space="0" w:color="auto"/>
              <w:bottom w:val="single" w:sz="4" w:space="0" w:color="auto"/>
              <w:right w:val="single" w:sz="4" w:space="0" w:color="auto"/>
            </w:tcBorders>
            <w:noWrap/>
            <w:vAlign w:val="center"/>
          </w:tcPr>
          <w:p w:rsidR="00D82818" w:rsidRPr="00D36F51" w:rsidRDefault="00D82818" w:rsidP="00711D56">
            <w:pPr>
              <w:spacing w:before="120"/>
              <w:jc w:val="center"/>
              <w:rPr>
                <w:rFonts w:ascii="Times New Roman" w:hAnsi="Times New Roman"/>
                <w:sz w:val="22"/>
                <w:szCs w:val="22"/>
              </w:rPr>
            </w:pPr>
            <w:r w:rsidRPr="00D36F51">
              <w:rPr>
                <w:rFonts w:ascii="Times New Roman" w:hAnsi="Times New Roman"/>
                <w:sz w:val="22"/>
                <w:szCs w:val="22"/>
              </w:rPr>
              <w:t xml:space="preserve">PN-EN 12697-8, </w:t>
            </w:r>
            <w:r w:rsidR="00711D56" w:rsidRPr="00D36F51">
              <w:rPr>
                <w:rFonts w:ascii="Times New Roman" w:hAnsi="Times New Roman"/>
                <w:sz w:val="22"/>
                <w:szCs w:val="22"/>
              </w:rPr>
              <w:t xml:space="preserve"> </w:t>
            </w:r>
            <w:r w:rsidRPr="00D36F51">
              <w:rPr>
                <w:rFonts w:ascii="Times New Roman" w:hAnsi="Times New Roman"/>
                <w:sz w:val="22"/>
                <w:szCs w:val="22"/>
              </w:rPr>
              <w:t>p. 4</w:t>
            </w:r>
          </w:p>
        </w:tc>
        <w:tc>
          <w:tcPr>
            <w:tcW w:w="1620" w:type="dxa"/>
            <w:tcBorders>
              <w:top w:val="single" w:sz="4" w:space="0" w:color="auto"/>
              <w:left w:val="single" w:sz="4" w:space="0" w:color="auto"/>
              <w:bottom w:val="single" w:sz="4" w:space="0" w:color="auto"/>
              <w:right w:val="single" w:sz="4" w:space="0" w:color="auto"/>
            </w:tcBorders>
            <w:noWrap/>
            <w:vAlign w:val="center"/>
          </w:tcPr>
          <w:p w:rsidR="00D82818" w:rsidRPr="00D36F51" w:rsidRDefault="00D82818" w:rsidP="001024EE">
            <w:pPr>
              <w:jc w:val="center"/>
              <w:rPr>
                <w:rFonts w:ascii="Times New Roman" w:hAnsi="Times New Roman"/>
                <w:sz w:val="22"/>
                <w:szCs w:val="22"/>
              </w:rPr>
            </w:pPr>
            <w:proofErr w:type="spellStart"/>
            <w:r w:rsidRPr="00D36F51">
              <w:rPr>
                <w:rFonts w:ascii="Times New Roman" w:hAnsi="Times New Roman"/>
                <w:i/>
                <w:sz w:val="22"/>
                <w:szCs w:val="22"/>
              </w:rPr>
              <w:t>V</w:t>
            </w:r>
            <w:r w:rsidRPr="00D36F51">
              <w:rPr>
                <w:rFonts w:ascii="Times New Roman" w:hAnsi="Times New Roman"/>
                <w:sz w:val="22"/>
                <w:szCs w:val="22"/>
                <w:vertAlign w:val="subscript"/>
              </w:rPr>
              <w:t>min</w:t>
            </w:r>
            <w:proofErr w:type="spellEnd"/>
            <w:r w:rsidR="00711D56" w:rsidRPr="00D36F51">
              <w:rPr>
                <w:rFonts w:ascii="Times New Roman" w:hAnsi="Times New Roman"/>
                <w:sz w:val="22"/>
                <w:szCs w:val="22"/>
                <w:vertAlign w:val="subscript"/>
              </w:rPr>
              <w:t xml:space="preserve"> </w:t>
            </w:r>
            <w:r w:rsidRPr="00D36F51">
              <w:rPr>
                <w:rFonts w:ascii="Times New Roman" w:hAnsi="Times New Roman"/>
                <w:sz w:val="22"/>
                <w:szCs w:val="22"/>
                <w:vertAlign w:val="subscript"/>
              </w:rPr>
              <w:t>4,0</w:t>
            </w:r>
          </w:p>
          <w:p w:rsidR="00D82818" w:rsidRPr="00D36F51" w:rsidRDefault="00D82818" w:rsidP="001024EE">
            <w:pPr>
              <w:jc w:val="center"/>
              <w:rPr>
                <w:rFonts w:ascii="Times New Roman" w:hAnsi="Times New Roman"/>
                <w:sz w:val="22"/>
                <w:szCs w:val="22"/>
              </w:rPr>
            </w:pPr>
            <w:proofErr w:type="spellStart"/>
            <w:r w:rsidRPr="00D36F51">
              <w:rPr>
                <w:rFonts w:ascii="Times New Roman" w:hAnsi="Times New Roman"/>
                <w:i/>
                <w:sz w:val="22"/>
                <w:szCs w:val="22"/>
              </w:rPr>
              <w:t>V</w:t>
            </w:r>
            <w:r w:rsidRPr="00D36F51">
              <w:rPr>
                <w:rFonts w:ascii="Times New Roman" w:hAnsi="Times New Roman"/>
                <w:sz w:val="22"/>
                <w:szCs w:val="22"/>
                <w:vertAlign w:val="subscript"/>
              </w:rPr>
              <w:t>max</w:t>
            </w:r>
            <w:proofErr w:type="spellEnd"/>
            <w:r w:rsidR="00711D56" w:rsidRPr="00D36F51">
              <w:rPr>
                <w:rFonts w:ascii="Times New Roman" w:hAnsi="Times New Roman"/>
                <w:sz w:val="22"/>
                <w:szCs w:val="22"/>
                <w:vertAlign w:val="subscript"/>
              </w:rPr>
              <w:t xml:space="preserve"> </w:t>
            </w:r>
            <w:r w:rsidRPr="00D36F51">
              <w:rPr>
                <w:rFonts w:ascii="Times New Roman" w:hAnsi="Times New Roman"/>
                <w:sz w:val="22"/>
                <w:szCs w:val="22"/>
                <w:vertAlign w:val="subscript"/>
              </w:rPr>
              <w:t>7,0</w:t>
            </w:r>
          </w:p>
        </w:tc>
      </w:tr>
      <w:tr w:rsidR="00D82818" w:rsidRPr="00DE2A92" w:rsidTr="001024EE">
        <w:tc>
          <w:tcPr>
            <w:tcW w:w="1384" w:type="dxa"/>
            <w:tcBorders>
              <w:top w:val="single" w:sz="4" w:space="0" w:color="auto"/>
              <w:left w:val="single" w:sz="4" w:space="0" w:color="auto"/>
              <w:bottom w:val="single" w:sz="4" w:space="0" w:color="auto"/>
              <w:right w:val="single" w:sz="4" w:space="0" w:color="auto"/>
            </w:tcBorders>
            <w:noWrap/>
            <w:vAlign w:val="center"/>
          </w:tcPr>
          <w:p w:rsidR="00D82818" w:rsidRPr="00D36F51" w:rsidRDefault="00D82818" w:rsidP="001024EE">
            <w:pPr>
              <w:rPr>
                <w:rFonts w:ascii="Times New Roman" w:hAnsi="Times New Roman"/>
                <w:sz w:val="22"/>
                <w:szCs w:val="22"/>
              </w:rPr>
            </w:pPr>
            <w:r w:rsidRPr="00D36F51">
              <w:rPr>
                <w:rFonts w:ascii="Times New Roman" w:hAnsi="Times New Roman"/>
                <w:sz w:val="22"/>
                <w:szCs w:val="22"/>
              </w:rPr>
              <w:t xml:space="preserve">Odporność na deformacje </w:t>
            </w:r>
            <w:proofErr w:type="spellStart"/>
            <w:r w:rsidRPr="00D36F51">
              <w:rPr>
                <w:rFonts w:ascii="Times New Roman" w:hAnsi="Times New Roman"/>
                <w:sz w:val="22"/>
                <w:szCs w:val="22"/>
              </w:rPr>
              <w:t>trwałe</w:t>
            </w:r>
            <w:r w:rsidRPr="00D36F51">
              <w:rPr>
                <w:rFonts w:ascii="Times New Roman" w:hAnsi="Times New Roman"/>
                <w:sz w:val="22"/>
                <w:szCs w:val="22"/>
                <w:vertAlign w:val="superscript"/>
              </w:rPr>
              <w:t>a</w:t>
            </w:r>
            <w:proofErr w:type="spellEnd"/>
            <w:r w:rsidRPr="00D36F51">
              <w:rPr>
                <w:rFonts w:ascii="Times New Roman" w:hAnsi="Times New Roman"/>
                <w:sz w:val="22"/>
                <w:szCs w:val="22"/>
                <w:vertAlign w:val="superscript"/>
              </w:rPr>
              <w:t>)</w:t>
            </w:r>
            <w:r w:rsidR="00711D56" w:rsidRPr="00D36F51">
              <w:rPr>
                <w:rFonts w:ascii="Times New Roman" w:hAnsi="Times New Roman"/>
                <w:sz w:val="22"/>
                <w:szCs w:val="22"/>
                <w:vertAlign w:val="superscript"/>
              </w:rPr>
              <w:t>, c)</w:t>
            </w:r>
          </w:p>
        </w:tc>
        <w:tc>
          <w:tcPr>
            <w:tcW w:w="1394" w:type="dxa"/>
            <w:tcBorders>
              <w:top w:val="single" w:sz="4" w:space="0" w:color="auto"/>
              <w:left w:val="single" w:sz="4" w:space="0" w:color="auto"/>
              <w:bottom w:val="single" w:sz="4" w:space="0" w:color="auto"/>
              <w:right w:val="single" w:sz="4" w:space="0" w:color="auto"/>
            </w:tcBorders>
            <w:noWrap/>
            <w:vAlign w:val="center"/>
          </w:tcPr>
          <w:p w:rsidR="00D82818" w:rsidRPr="00D36F51" w:rsidRDefault="00D82818" w:rsidP="001024EE">
            <w:pPr>
              <w:rPr>
                <w:rFonts w:ascii="Times New Roman" w:hAnsi="Times New Roman"/>
                <w:sz w:val="22"/>
                <w:szCs w:val="22"/>
              </w:rPr>
            </w:pPr>
            <w:r w:rsidRPr="00D36F51">
              <w:rPr>
                <w:rFonts w:ascii="Times New Roman" w:hAnsi="Times New Roman"/>
                <w:sz w:val="22"/>
                <w:szCs w:val="22"/>
              </w:rPr>
              <w:t>C.1.20, wałowanie, P</w:t>
            </w:r>
            <w:r w:rsidRPr="00D36F51">
              <w:rPr>
                <w:rFonts w:ascii="Times New Roman" w:hAnsi="Times New Roman"/>
                <w:sz w:val="22"/>
                <w:szCs w:val="22"/>
                <w:vertAlign w:val="subscript"/>
              </w:rPr>
              <w:t>98</w:t>
            </w:r>
            <w:r w:rsidRPr="00D36F51">
              <w:rPr>
                <w:rFonts w:ascii="Times New Roman" w:hAnsi="Times New Roman"/>
                <w:sz w:val="22"/>
                <w:szCs w:val="22"/>
              </w:rPr>
              <w:t>-P</w:t>
            </w:r>
            <w:r w:rsidRPr="00D36F51">
              <w:rPr>
                <w:rFonts w:ascii="Times New Roman" w:hAnsi="Times New Roman"/>
                <w:sz w:val="22"/>
                <w:szCs w:val="22"/>
                <w:vertAlign w:val="subscript"/>
              </w:rPr>
              <w:t>100</w:t>
            </w:r>
          </w:p>
        </w:tc>
        <w:tc>
          <w:tcPr>
            <w:tcW w:w="2469" w:type="dxa"/>
            <w:tcBorders>
              <w:top w:val="single" w:sz="4" w:space="0" w:color="auto"/>
              <w:left w:val="single" w:sz="4" w:space="0" w:color="auto"/>
              <w:bottom w:val="single" w:sz="4" w:space="0" w:color="auto"/>
              <w:right w:val="single" w:sz="4" w:space="0" w:color="auto"/>
            </w:tcBorders>
            <w:noWrap/>
            <w:vAlign w:val="center"/>
          </w:tcPr>
          <w:p w:rsidR="00D82818" w:rsidRPr="00D36F51" w:rsidRDefault="00D82818" w:rsidP="001D4EAD">
            <w:pPr>
              <w:spacing w:before="120"/>
              <w:jc w:val="center"/>
              <w:rPr>
                <w:rFonts w:ascii="Times New Roman" w:hAnsi="Times New Roman"/>
                <w:sz w:val="22"/>
                <w:szCs w:val="22"/>
              </w:rPr>
            </w:pPr>
            <w:r w:rsidRPr="00D36F51">
              <w:rPr>
                <w:rFonts w:ascii="Times New Roman" w:hAnsi="Times New Roman"/>
                <w:sz w:val="22"/>
                <w:szCs w:val="22"/>
              </w:rPr>
              <w:t>PN-EN 12697-22, metoda B w po</w:t>
            </w:r>
            <w:r w:rsidR="001D4EAD">
              <w:rPr>
                <w:rFonts w:ascii="Times New Roman" w:hAnsi="Times New Roman"/>
                <w:sz w:val="22"/>
                <w:szCs w:val="22"/>
              </w:rPr>
              <w:t xml:space="preserve">wietrzu, PN-EN 13108-20, D.1.6, </w:t>
            </w:r>
            <w:r w:rsidRPr="00D36F51">
              <w:rPr>
                <w:rFonts w:ascii="Times New Roman" w:hAnsi="Times New Roman"/>
                <w:sz w:val="22"/>
                <w:szCs w:val="22"/>
              </w:rPr>
              <w:t xml:space="preserve">60°C, </w:t>
            </w:r>
            <w:r w:rsidR="001D4EAD">
              <w:rPr>
                <w:rFonts w:ascii="Times New Roman" w:hAnsi="Times New Roman"/>
                <w:sz w:val="22"/>
                <w:szCs w:val="22"/>
              </w:rPr>
              <w:t xml:space="preserve"> </w:t>
            </w:r>
            <w:r w:rsidRPr="00D36F51">
              <w:rPr>
                <w:rFonts w:ascii="Times New Roman" w:hAnsi="Times New Roman"/>
                <w:sz w:val="22"/>
                <w:szCs w:val="22"/>
              </w:rPr>
              <w:t>10 000 cykli</w:t>
            </w:r>
          </w:p>
        </w:tc>
        <w:tc>
          <w:tcPr>
            <w:tcW w:w="1620" w:type="dxa"/>
            <w:tcBorders>
              <w:top w:val="single" w:sz="4" w:space="0" w:color="auto"/>
              <w:left w:val="single" w:sz="4" w:space="0" w:color="auto"/>
              <w:bottom w:val="single" w:sz="4" w:space="0" w:color="auto"/>
              <w:right w:val="single" w:sz="4" w:space="0" w:color="auto"/>
            </w:tcBorders>
            <w:noWrap/>
            <w:vAlign w:val="center"/>
          </w:tcPr>
          <w:p w:rsidR="00D82818" w:rsidRPr="00D36F51" w:rsidRDefault="00D82818" w:rsidP="001024EE">
            <w:pPr>
              <w:jc w:val="center"/>
              <w:rPr>
                <w:rFonts w:ascii="Times New Roman" w:hAnsi="Times New Roman"/>
                <w:i/>
                <w:sz w:val="22"/>
                <w:szCs w:val="22"/>
                <w:vertAlign w:val="subscript"/>
              </w:rPr>
            </w:pPr>
            <w:r w:rsidRPr="00D36F51">
              <w:rPr>
                <w:rFonts w:ascii="Times New Roman" w:hAnsi="Times New Roman"/>
                <w:i/>
                <w:sz w:val="22"/>
                <w:szCs w:val="22"/>
              </w:rPr>
              <w:t>WTS</w:t>
            </w:r>
            <w:r w:rsidR="00AB08DA" w:rsidRPr="00D36F51">
              <w:rPr>
                <w:rFonts w:ascii="Times New Roman" w:hAnsi="Times New Roman"/>
                <w:i/>
                <w:sz w:val="22"/>
                <w:szCs w:val="22"/>
                <w:vertAlign w:val="subscript"/>
              </w:rPr>
              <w:t>AIR 0,15</w:t>
            </w:r>
          </w:p>
          <w:p w:rsidR="00D82818" w:rsidRPr="00D36F51" w:rsidRDefault="00D82818" w:rsidP="001024EE">
            <w:pPr>
              <w:jc w:val="center"/>
              <w:rPr>
                <w:rFonts w:ascii="Times New Roman" w:hAnsi="Times New Roman"/>
                <w:i/>
                <w:sz w:val="22"/>
                <w:szCs w:val="22"/>
                <w:vertAlign w:val="subscript"/>
              </w:rPr>
            </w:pPr>
            <w:r w:rsidRPr="00D36F51">
              <w:rPr>
                <w:rFonts w:ascii="Times New Roman" w:hAnsi="Times New Roman"/>
                <w:i/>
                <w:sz w:val="22"/>
                <w:szCs w:val="22"/>
              </w:rPr>
              <w:t>PRD</w:t>
            </w:r>
            <w:r w:rsidRPr="00D36F51">
              <w:rPr>
                <w:rFonts w:ascii="Times New Roman" w:hAnsi="Times New Roman"/>
                <w:i/>
                <w:sz w:val="22"/>
                <w:szCs w:val="22"/>
                <w:vertAlign w:val="subscript"/>
              </w:rPr>
              <w:t xml:space="preserve">AIR </w:t>
            </w:r>
            <w:r w:rsidR="00AB08DA" w:rsidRPr="00D36F51">
              <w:rPr>
                <w:rFonts w:ascii="Times New Roman" w:hAnsi="Times New Roman"/>
                <w:i/>
                <w:sz w:val="22"/>
                <w:szCs w:val="22"/>
                <w:vertAlign w:val="subscript"/>
              </w:rPr>
              <w:t>7,0</w:t>
            </w:r>
          </w:p>
        </w:tc>
      </w:tr>
      <w:tr w:rsidR="00D82818" w:rsidRPr="00DE2A92" w:rsidTr="001024EE">
        <w:tc>
          <w:tcPr>
            <w:tcW w:w="1384" w:type="dxa"/>
            <w:tcBorders>
              <w:top w:val="single" w:sz="4" w:space="0" w:color="auto"/>
              <w:left w:val="single" w:sz="4" w:space="0" w:color="auto"/>
              <w:bottom w:val="single" w:sz="4" w:space="0" w:color="auto"/>
              <w:right w:val="single" w:sz="4" w:space="0" w:color="auto"/>
            </w:tcBorders>
            <w:noWrap/>
            <w:vAlign w:val="center"/>
          </w:tcPr>
          <w:p w:rsidR="00D82818" w:rsidRPr="00D36F51" w:rsidRDefault="00AB08DA" w:rsidP="001024EE">
            <w:pPr>
              <w:rPr>
                <w:rFonts w:ascii="Times New Roman" w:hAnsi="Times New Roman"/>
                <w:sz w:val="22"/>
                <w:szCs w:val="22"/>
              </w:rPr>
            </w:pPr>
            <w:r w:rsidRPr="00D36F51">
              <w:rPr>
                <w:rFonts w:ascii="Times New Roman" w:hAnsi="Times New Roman"/>
                <w:sz w:val="22"/>
                <w:szCs w:val="22"/>
              </w:rPr>
              <w:t>Wrażliwość</w:t>
            </w:r>
            <w:r w:rsidR="00D82818" w:rsidRPr="00D36F51">
              <w:rPr>
                <w:rFonts w:ascii="Times New Roman" w:hAnsi="Times New Roman"/>
                <w:sz w:val="22"/>
                <w:szCs w:val="22"/>
              </w:rPr>
              <w:t xml:space="preserve"> na działanie wody</w:t>
            </w:r>
          </w:p>
        </w:tc>
        <w:tc>
          <w:tcPr>
            <w:tcW w:w="1394" w:type="dxa"/>
            <w:tcBorders>
              <w:top w:val="single" w:sz="4" w:space="0" w:color="auto"/>
              <w:left w:val="single" w:sz="4" w:space="0" w:color="auto"/>
              <w:bottom w:val="single" w:sz="4" w:space="0" w:color="auto"/>
              <w:right w:val="single" w:sz="4" w:space="0" w:color="auto"/>
            </w:tcBorders>
            <w:noWrap/>
            <w:vAlign w:val="center"/>
          </w:tcPr>
          <w:p w:rsidR="00D82818" w:rsidRPr="00D36F51" w:rsidRDefault="00D82818" w:rsidP="001024EE">
            <w:pPr>
              <w:rPr>
                <w:rFonts w:ascii="Times New Roman" w:hAnsi="Times New Roman"/>
                <w:sz w:val="22"/>
                <w:szCs w:val="22"/>
              </w:rPr>
            </w:pPr>
            <w:r w:rsidRPr="00D36F51">
              <w:rPr>
                <w:rFonts w:ascii="Times New Roman" w:hAnsi="Times New Roman"/>
                <w:sz w:val="22"/>
                <w:szCs w:val="22"/>
              </w:rPr>
              <w:t>C.1.1,ubijanie, 2×35 uderzeń</w:t>
            </w:r>
          </w:p>
        </w:tc>
        <w:tc>
          <w:tcPr>
            <w:tcW w:w="2469" w:type="dxa"/>
            <w:tcBorders>
              <w:top w:val="single" w:sz="4" w:space="0" w:color="auto"/>
              <w:left w:val="single" w:sz="4" w:space="0" w:color="auto"/>
              <w:bottom w:val="single" w:sz="4" w:space="0" w:color="auto"/>
              <w:right w:val="single" w:sz="4" w:space="0" w:color="auto"/>
            </w:tcBorders>
            <w:noWrap/>
            <w:vAlign w:val="center"/>
          </w:tcPr>
          <w:p w:rsidR="00D82818" w:rsidRPr="00D36F51" w:rsidRDefault="00D82818" w:rsidP="001024EE">
            <w:pPr>
              <w:jc w:val="center"/>
              <w:rPr>
                <w:rFonts w:ascii="Times New Roman" w:hAnsi="Times New Roman"/>
                <w:sz w:val="22"/>
                <w:szCs w:val="22"/>
              </w:rPr>
            </w:pPr>
            <w:r w:rsidRPr="00D36F51">
              <w:rPr>
                <w:rFonts w:ascii="Times New Roman" w:hAnsi="Times New Roman"/>
                <w:sz w:val="22"/>
                <w:szCs w:val="22"/>
              </w:rPr>
              <w:t xml:space="preserve">PN-EN 12697-12, przechowywanie w 40°C z jednym cyklem </w:t>
            </w:r>
            <w:proofErr w:type="spellStart"/>
            <w:r w:rsidRPr="00D36F51">
              <w:rPr>
                <w:rFonts w:ascii="Times New Roman" w:hAnsi="Times New Roman"/>
                <w:sz w:val="22"/>
                <w:szCs w:val="22"/>
              </w:rPr>
              <w:t>zamrażania</w:t>
            </w:r>
            <w:r w:rsidRPr="00D36F51">
              <w:rPr>
                <w:rFonts w:ascii="Times New Roman" w:hAnsi="Times New Roman"/>
                <w:sz w:val="22"/>
                <w:szCs w:val="22"/>
                <w:vertAlign w:val="superscript"/>
              </w:rPr>
              <w:t>b</w:t>
            </w:r>
            <w:proofErr w:type="spellEnd"/>
            <w:r w:rsidRPr="00D36F51">
              <w:rPr>
                <w:rFonts w:ascii="Times New Roman" w:hAnsi="Times New Roman"/>
                <w:sz w:val="22"/>
                <w:szCs w:val="22"/>
                <w:vertAlign w:val="superscript"/>
              </w:rPr>
              <w:t>)</w:t>
            </w:r>
            <w:r w:rsidRPr="00D36F51">
              <w:rPr>
                <w:rFonts w:ascii="Times New Roman" w:hAnsi="Times New Roman"/>
                <w:sz w:val="22"/>
                <w:szCs w:val="22"/>
              </w:rPr>
              <w:t xml:space="preserve">, </w:t>
            </w:r>
          </w:p>
          <w:p w:rsidR="00D82818" w:rsidRPr="00D36F51" w:rsidRDefault="00D82818" w:rsidP="001024EE">
            <w:pPr>
              <w:jc w:val="center"/>
              <w:rPr>
                <w:rFonts w:ascii="Times New Roman" w:hAnsi="Times New Roman"/>
                <w:sz w:val="22"/>
                <w:szCs w:val="22"/>
              </w:rPr>
            </w:pPr>
            <w:r w:rsidRPr="00D36F51">
              <w:rPr>
                <w:rFonts w:ascii="Times New Roman" w:hAnsi="Times New Roman"/>
                <w:sz w:val="22"/>
                <w:szCs w:val="22"/>
              </w:rPr>
              <w:t>badanie w 25°C</w:t>
            </w:r>
          </w:p>
        </w:tc>
        <w:tc>
          <w:tcPr>
            <w:tcW w:w="1620" w:type="dxa"/>
            <w:tcBorders>
              <w:top w:val="single" w:sz="4" w:space="0" w:color="auto"/>
              <w:left w:val="single" w:sz="4" w:space="0" w:color="auto"/>
              <w:bottom w:val="single" w:sz="4" w:space="0" w:color="auto"/>
              <w:right w:val="single" w:sz="4" w:space="0" w:color="auto"/>
            </w:tcBorders>
            <w:noWrap/>
            <w:vAlign w:val="center"/>
          </w:tcPr>
          <w:p w:rsidR="00D82818" w:rsidRPr="00D36F51" w:rsidRDefault="00D82818" w:rsidP="001024EE">
            <w:pPr>
              <w:spacing w:before="120"/>
              <w:jc w:val="center"/>
              <w:rPr>
                <w:rFonts w:ascii="Times New Roman" w:hAnsi="Times New Roman"/>
                <w:sz w:val="22"/>
                <w:szCs w:val="22"/>
              </w:rPr>
            </w:pPr>
            <w:r w:rsidRPr="00D36F51">
              <w:rPr>
                <w:rFonts w:ascii="Times New Roman" w:hAnsi="Times New Roman"/>
                <w:i/>
                <w:sz w:val="22"/>
                <w:szCs w:val="22"/>
              </w:rPr>
              <w:t>ITSR</w:t>
            </w:r>
            <w:r w:rsidRPr="00D36F51">
              <w:rPr>
                <w:rFonts w:ascii="Times New Roman" w:hAnsi="Times New Roman"/>
                <w:sz w:val="22"/>
                <w:szCs w:val="22"/>
                <w:vertAlign w:val="subscript"/>
              </w:rPr>
              <w:t>80</w:t>
            </w:r>
          </w:p>
        </w:tc>
      </w:tr>
      <w:tr w:rsidR="00D82818" w:rsidRPr="00DE2A92" w:rsidTr="001024EE">
        <w:tc>
          <w:tcPr>
            <w:tcW w:w="6867" w:type="dxa"/>
            <w:gridSpan w:val="4"/>
            <w:tcBorders>
              <w:top w:val="single" w:sz="4" w:space="0" w:color="auto"/>
              <w:left w:val="single" w:sz="4" w:space="0" w:color="auto"/>
              <w:bottom w:val="single" w:sz="4" w:space="0" w:color="auto"/>
              <w:right w:val="single" w:sz="4" w:space="0" w:color="auto"/>
            </w:tcBorders>
            <w:noWrap/>
            <w:vAlign w:val="center"/>
          </w:tcPr>
          <w:p w:rsidR="00D82818" w:rsidRPr="00D36F51" w:rsidRDefault="00AB08DA" w:rsidP="00D82818">
            <w:pPr>
              <w:numPr>
                <w:ilvl w:val="0"/>
                <w:numId w:val="17"/>
              </w:numPr>
              <w:ind w:left="714" w:hanging="357"/>
              <w:rPr>
                <w:rFonts w:ascii="Times New Roman" w:hAnsi="Times New Roman"/>
                <w:i/>
                <w:sz w:val="22"/>
                <w:szCs w:val="22"/>
              </w:rPr>
            </w:pPr>
            <w:r w:rsidRPr="00D36F51">
              <w:rPr>
                <w:rFonts w:ascii="Times New Roman" w:hAnsi="Times New Roman"/>
                <w:i/>
                <w:sz w:val="22"/>
                <w:szCs w:val="22"/>
              </w:rPr>
              <w:t xml:space="preserve">Grubość płyty: AC16 - </w:t>
            </w:r>
            <w:r w:rsidR="00D82818" w:rsidRPr="00D36F51">
              <w:rPr>
                <w:rFonts w:ascii="Times New Roman" w:hAnsi="Times New Roman"/>
                <w:i/>
                <w:sz w:val="22"/>
                <w:szCs w:val="22"/>
              </w:rPr>
              <w:t>60 mm</w:t>
            </w:r>
          </w:p>
          <w:p w:rsidR="00AB08DA" w:rsidRPr="00D36F51" w:rsidRDefault="00D82818" w:rsidP="00AB08DA">
            <w:pPr>
              <w:numPr>
                <w:ilvl w:val="0"/>
                <w:numId w:val="17"/>
              </w:numPr>
              <w:ind w:left="714" w:hanging="357"/>
              <w:rPr>
                <w:rFonts w:ascii="Times New Roman" w:hAnsi="Times New Roman"/>
                <w:i/>
                <w:sz w:val="22"/>
                <w:szCs w:val="22"/>
              </w:rPr>
            </w:pPr>
            <w:r w:rsidRPr="00D36F51">
              <w:rPr>
                <w:rFonts w:ascii="Times New Roman" w:hAnsi="Times New Roman"/>
                <w:i/>
                <w:sz w:val="22"/>
                <w:szCs w:val="22"/>
              </w:rPr>
              <w:t>Ujednoliconą procedurę badania odporności na działanie wody z jednym cyklem zamrażania podano w załączniku 1</w:t>
            </w:r>
          </w:p>
          <w:p w:rsidR="00AB08DA" w:rsidRPr="00D36F51" w:rsidRDefault="00AB08DA" w:rsidP="00AB08DA">
            <w:pPr>
              <w:numPr>
                <w:ilvl w:val="0"/>
                <w:numId w:val="17"/>
              </w:numPr>
              <w:ind w:left="714" w:hanging="357"/>
              <w:rPr>
                <w:rFonts w:ascii="Times New Roman" w:hAnsi="Times New Roman"/>
                <w:i/>
                <w:sz w:val="22"/>
                <w:szCs w:val="22"/>
              </w:rPr>
            </w:pPr>
            <w:r w:rsidRPr="00D36F51">
              <w:rPr>
                <w:rFonts w:ascii="Times New Roman" w:hAnsi="Times New Roman"/>
                <w:i/>
                <w:sz w:val="22"/>
                <w:szCs w:val="22"/>
              </w:rPr>
              <w:t xml:space="preserve">Procedurę kondycjonowania krótkoterminowego </w:t>
            </w:r>
            <w:proofErr w:type="spellStart"/>
            <w:r w:rsidRPr="00D36F51">
              <w:rPr>
                <w:rFonts w:ascii="Times New Roman" w:hAnsi="Times New Roman"/>
                <w:i/>
                <w:sz w:val="22"/>
                <w:szCs w:val="22"/>
              </w:rPr>
              <w:t>mma</w:t>
            </w:r>
            <w:proofErr w:type="spellEnd"/>
            <w:r w:rsidRPr="00D36F51">
              <w:rPr>
                <w:rFonts w:ascii="Times New Roman" w:hAnsi="Times New Roman"/>
                <w:i/>
                <w:sz w:val="22"/>
                <w:szCs w:val="22"/>
              </w:rPr>
              <w:t xml:space="preserve"> przed formowaniem próbek do badań podano w załączniku 2</w:t>
            </w:r>
          </w:p>
        </w:tc>
      </w:tr>
    </w:tbl>
    <w:p w:rsidR="004839C9" w:rsidRDefault="004839C9" w:rsidP="00566AD4">
      <w:pPr>
        <w:widowControl w:val="0"/>
        <w:tabs>
          <w:tab w:val="left" w:pos="851"/>
          <w:tab w:val="left" w:pos="1843"/>
        </w:tabs>
        <w:overflowPunct w:val="0"/>
        <w:autoSpaceDE w:val="0"/>
        <w:autoSpaceDN w:val="0"/>
        <w:adjustRightInd w:val="0"/>
        <w:ind w:left="851" w:hanging="851"/>
        <w:rPr>
          <w:rFonts w:ascii="Times New Roman" w:hAnsi="Times New Roman"/>
          <w:b/>
          <w:sz w:val="24"/>
          <w:szCs w:val="24"/>
        </w:rPr>
      </w:pPr>
    </w:p>
    <w:p w:rsidR="00BE7C80" w:rsidRDefault="00B53DD5" w:rsidP="00566AD4">
      <w:pPr>
        <w:widowControl w:val="0"/>
        <w:tabs>
          <w:tab w:val="left" w:pos="851"/>
          <w:tab w:val="left" w:pos="1843"/>
        </w:tabs>
        <w:overflowPunct w:val="0"/>
        <w:autoSpaceDE w:val="0"/>
        <w:autoSpaceDN w:val="0"/>
        <w:adjustRightInd w:val="0"/>
        <w:ind w:left="851" w:hanging="851"/>
        <w:rPr>
          <w:rFonts w:ascii="Times New Roman" w:hAnsi="Times New Roman"/>
          <w:b/>
          <w:bCs/>
          <w:sz w:val="24"/>
          <w:szCs w:val="24"/>
        </w:rPr>
      </w:pPr>
      <w:r w:rsidRPr="00B53DD5">
        <w:rPr>
          <w:rFonts w:ascii="Times New Roman" w:hAnsi="Times New Roman"/>
          <w:b/>
          <w:sz w:val="24"/>
          <w:szCs w:val="24"/>
        </w:rPr>
        <w:t xml:space="preserve">5.3 </w:t>
      </w:r>
      <w:r w:rsidR="00BE7C80" w:rsidRPr="00B53DD5">
        <w:rPr>
          <w:rFonts w:ascii="Times New Roman" w:hAnsi="Times New Roman"/>
          <w:b/>
          <w:bCs/>
          <w:sz w:val="24"/>
          <w:szCs w:val="24"/>
        </w:rPr>
        <w:t>Wytwarzanie mieszanki mineralno-asfaltowej</w:t>
      </w:r>
    </w:p>
    <w:p w:rsidR="00566AD4" w:rsidRPr="00B53DD5" w:rsidRDefault="00566AD4" w:rsidP="00566AD4">
      <w:pPr>
        <w:widowControl w:val="0"/>
        <w:tabs>
          <w:tab w:val="left" w:pos="851"/>
          <w:tab w:val="left" w:pos="1843"/>
        </w:tabs>
        <w:overflowPunct w:val="0"/>
        <w:autoSpaceDE w:val="0"/>
        <w:autoSpaceDN w:val="0"/>
        <w:adjustRightInd w:val="0"/>
        <w:ind w:left="851" w:hanging="851"/>
        <w:rPr>
          <w:rFonts w:ascii="Times New Roman" w:hAnsi="Times New Roman"/>
          <w:b/>
          <w:bCs/>
          <w:sz w:val="24"/>
          <w:szCs w:val="24"/>
        </w:rPr>
      </w:pPr>
    </w:p>
    <w:p w:rsidR="00BE7C80" w:rsidRPr="00BE7C80" w:rsidRDefault="00BE7C80" w:rsidP="00B53DD5">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Mieszankę mineralno-asfaltową należy wytwarzać na gorąco w otaczarce (zespole maszyn i urządzeń dozowania, podgrzewania i mieszania składników oraz przechowywania gotowej mieszanki).</w:t>
      </w:r>
    </w:p>
    <w:p w:rsidR="00BE7C80" w:rsidRPr="00BE7C80" w:rsidRDefault="00BE7C80" w:rsidP="00B53DD5">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BE7C80" w:rsidRPr="00BE7C80" w:rsidRDefault="00BE7C80" w:rsidP="00B53DD5">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Lepiszcze asfaltowe należy przechowywać w zbiorniku z pośrednim systemem ogrzewania, z układem termostatowania zapewniającym utrzymanie żądanej temperatury </w:t>
      </w:r>
      <w:r w:rsidR="00B53DD5">
        <w:rPr>
          <w:rFonts w:ascii="Times New Roman" w:hAnsi="Times New Roman"/>
          <w:sz w:val="24"/>
          <w:szCs w:val="24"/>
        </w:rPr>
        <w:br/>
      </w:r>
      <w:r w:rsidRPr="00BE7C80">
        <w:rPr>
          <w:rFonts w:ascii="Times New Roman" w:hAnsi="Times New Roman"/>
          <w:sz w:val="24"/>
          <w:szCs w:val="24"/>
        </w:rPr>
        <w:t xml:space="preserve">z dokładnością ± </w:t>
      </w:r>
      <w:smartTag w:uri="urn:schemas-microsoft-com:office:smarttags" w:element="metricconverter">
        <w:smartTagPr>
          <w:attr w:name="ProductID" w:val="5ﾰC"/>
        </w:smartTagPr>
        <w:r w:rsidRPr="00BE7C80">
          <w:rPr>
            <w:rFonts w:ascii="Times New Roman" w:hAnsi="Times New Roman"/>
            <w:sz w:val="24"/>
            <w:szCs w:val="24"/>
          </w:rPr>
          <w:t>5°C</w:t>
        </w:r>
      </w:smartTag>
      <w:r w:rsidRPr="00BE7C80">
        <w:rPr>
          <w:rFonts w:ascii="Times New Roman" w:hAnsi="Times New Roman"/>
          <w:sz w:val="24"/>
          <w:szCs w:val="24"/>
        </w:rPr>
        <w:t xml:space="preserve">. </w:t>
      </w:r>
    </w:p>
    <w:p w:rsidR="00BE7C80" w:rsidRPr="00BE7C80" w:rsidRDefault="00BE7C80" w:rsidP="00B53DD5">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6. W tej tablicy najniższa temperatura dotyczy mieszanki mineralno-asfaltowej dostarczonej na miejsce wbudowania, a najwyższa temperatura dotyczy mieszanki mineralno-asfaltowej bezpośrednio po wytworzeniu </w:t>
      </w:r>
      <w:r w:rsidR="00B53DD5">
        <w:rPr>
          <w:rFonts w:ascii="Times New Roman" w:hAnsi="Times New Roman"/>
          <w:sz w:val="24"/>
          <w:szCs w:val="24"/>
        </w:rPr>
        <w:br/>
      </w:r>
      <w:r w:rsidRPr="00BE7C80">
        <w:rPr>
          <w:rFonts w:ascii="Times New Roman" w:hAnsi="Times New Roman"/>
          <w:sz w:val="24"/>
          <w:szCs w:val="24"/>
        </w:rPr>
        <w:t xml:space="preserve">w wytwórni. Wykonawca powinien posiadać dokumenty sprawdzeń urządzeń dozujących </w:t>
      </w:r>
      <w:r w:rsidR="00B53DD5">
        <w:rPr>
          <w:rFonts w:ascii="Times New Roman" w:hAnsi="Times New Roman"/>
          <w:sz w:val="24"/>
          <w:szCs w:val="24"/>
        </w:rPr>
        <w:br/>
      </w:r>
      <w:r w:rsidRPr="00BE7C80">
        <w:rPr>
          <w:rFonts w:ascii="Times New Roman" w:hAnsi="Times New Roman"/>
          <w:sz w:val="24"/>
          <w:szCs w:val="24"/>
        </w:rPr>
        <w:t>i pomiaru temperatury.</w:t>
      </w:r>
    </w:p>
    <w:p w:rsidR="00BE7C80" w:rsidRPr="00BE7C80" w:rsidRDefault="00BE7C80" w:rsidP="00B53DD5">
      <w:pPr>
        <w:widowControl w:val="0"/>
        <w:overflowPunct w:val="0"/>
        <w:autoSpaceDE w:val="0"/>
        <w:autoSpaceDN w:val="0"/>
        <w:adjustRightInd w:val="0"/>
        <w:spacing w:before="120" w:after="120"/>
        <w:ind w:firstLine="708"/>
        <w:jc w:val="both"/>
        <w:rPr>
          <w:rFonts w:ascii="Times New Roman" w:hAnsi="Times New Roman"/>
          <w:sz w:val="24"/>
          <w:szCs w:val="24"/>
        </w:rPr>
      </w:pPr>
      <w:r w:rsidRPr="00BE7C80">
        <w:rPr>
          <w:rFonts w:ascii="Times New Roman" w:hAnsi="Times New Roman"/>
          <w:sz w:val="24"/>
          <w:szCs w:val="24"/>
        </w:rPr>
        <w:t>Tablica 6. Najwyższa i najniższa temperatura mieszanki AC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732"/>
      </w:tblGrid>
      <w:tr w:rsidR="00BE7C80" w:rsidRPr="00912E17" w:rsidTr="00D36F51">
        <w:tc>
          <w:tcPr>
            <w:tcW w:w="2371" w:type="dxa"/>
            <w:shd w:val="pct5" w:color="auto" w:fill="auto"/>
            <w:noWrap/>
          </w:tcPr>
          <w:p w:rsidR="00BE7C80" w:rsidRPr="00D36F51" w:rsidRDefault="00BE7C80" w:rsidP="00D353FB">
            <w:pPr>
              <w:widowControl w:val="0"/>
              <w:overflowPunct w:val="0"/>
              <w:autoSpaceDE w:val="0"/>
              <w:autoSpaceDN w:val="0"/>
              <w:adjustRightInd w:val="0"/>
              <w:spacing w:before="60" w:after="60"/>
              <w:jc w:val="center"/>
              <w:rPr>
                <w:rFonts w:ascii="Times New Roman" w:hAnsi="Times New Roman"/>
                <w:sz w:val="22"/>
                <w:szCs w:val="22"/>
              </w:rPr>
            </w:pPr>
            <w:r w:rsidRPr="00D36F51">
              <w:rPr>
                <w:rFonts w:ascii="Times New Roman" w:hAnsi="Times New Roman"/>
                <w:sz w:val="22"/>
                <w:szCs w:val="22"/>
              </w:rPr>
              <w:t>Lepiszcze asfaltowe</w:t>
            </w:r>
          </w:p>
        </w:tc>
        <w:tc>
          <w:tcPr>
            <w:tcW w:w="2732" w:type="dxa"/>
            <w:shd w:val="pct5" w:color="auto" w:fill="auto"/>
            <w:noWrap/>
          </w:tcPr>
          <w:p w:rsidR="00BE7C80" w:rsidRPr="00D36F51" w:rsidRDefault="00BE7C80" w:rsidP="00D353FB">
            <w:pPr>
              <w:widowControl w:val="0"/>
              <w:overflowPunct w:val="0"/>
              <w:autoSpaceDE w:val="0"/>
              <w:autoSpaceDN w:val="0"/>
              <w:adjustRightInd w:val="0"/>
              <w:spacing w:before="60" w:after="60"/>
              <w:jc w:val="center"/>
              <w:rPr>
                <w:rFonts w:ascii="Times New Roman" w:hAnsi="Times New Roman"/>
                <w:sz w:val="22"/>
                <w:szCs w:val="22"/>
              </w:rPr>
            </w:pPr>
            <w:r w:rsidRPr="00D36F51">
              <w:rPr>
                <w:rFonts w:ascii="Times New Roman" w:hAnsi="Times New Roman"/>
                <w:sz w:val="22"/>
                <w:szCs w:val="22"/>
              </w:rPr>
              <w:t>Temperatura mieszanki [°C]</w:t>
            </w:r>
          </w:p>
        </w:tc>
      </w:tr>
      <w:tr w:rsidR="00BE7C80" w:rsidRPr="00912E17" w:rsidTr="00D36F51">
        <w:tc>
          <w:tcPr>
            <w:tcW w:w="2371" w:type="dxa"/>
            <w:noWrap/>
          </w:tcPr>
          <w:p w:rsidR="00BE7C80" w:rsidRPr="00D36F51" w:rsidRDefault="00BE7C80" w:rsidP="00B53DD5">
            <w:pPr>
              <w:widowControl w:val="0"/>
              <w:overflowPunct w:val="0"/>
              <w:autoSpaceDE w:val="0"/>
              <w:autoSpaceDN w:val="0"/>
              <w:adjustRightInd w:val="0"/>
              <w:spacing w:before="60"/>
              <w:jc w:val="center"/>
              <w:rPr>
                <w:rFonts w:ascii="Times New Roman" w:hAnsi="Times New Roman"/>
                <w:sz w:val="22"/>
                <w:szCs w:val="22"/>
                <w:lang w:val="en-US"/>
              </w:rPr>
            </w:pPr>
            <w:proofErr w:type="spellStart"/>
            <w:r w:rsidRPr="00D36F51">
              <w:rPr>
                <w:rFonts w:ascii="Times New Roman" w:hAnsi="Times New Roman"/>
                <w:sz w:val="22"/>
                <w:szCs w:val="22"/>
                <w:lang w:val="en-US"/>
              </w:rPr>
              <w:t>Asfalt</w:t>
            </w:r>
            <w:proofErr w:type="spellEnd"/>
            <w:r w:rsidRPr="00D36F51">
              <w:rPr>
                <w:rFonts w:ascii="Times New Roman" w:hAnsi="Times New Roman"/>
                <w:sz w:val="22"/>
                <w:szCs w:val="22"/>
                <w:lang w:val="en-US"/>
              </w:rPr>
              <w:t xml:space="preserve"> 50/70</w:t>
            </w:r>
          </w:p>
        </w:tc>
        <w:tc>
          <w:tcPr>
            <w:tcW w:w="2732" w:type="dxa"/>
            <w:noWrap/>
          </w:tcPr>
          <w:p w:rsidR="00BE7C80" w:rsidRPr="00D36F51" w:rsidRDefault="00BE7C80" w:rsidP="00B53DD5">
            <w:pPr>
              <w:widowControl w:val="0"/>
              <w:overflowPunct w:val="0"/>
              <w:autoSpaceDE w:val="0"/>
              <w:autoSpaceDN w:val="0"/>
              <w:adjustRightInd w:val="0"/>
              <w:spacing w:before="60"/>
              <w:jc w:val="center"/>
              <w:rPr>
                <w:rFonts w:ascii="Times New Roman" w:hAnsi="Times New Roman"/>
                <w:sz w:val="22"/>
                <w:szCs w:val="22"/>
              </w:rPr>
            </w:pPr>
            <w:r w:rsidRPr="00D36F51">
              <w:rPr>
                <w:rFonts w:ascii="Times New Roman" w:hAnsi="Times New Roman"/>
                <w:sz w:val="22"/>
                <w:szCs w:val="22"/>
              </w:rPr>
              <w:t>od 140 do 180</w:t>
            </w:r>
          </w:p>
        </w:tc>
      </w:tr>
    </w:tbl>
    <w:p w:rsidR="00BE7C80" w:rsidRPr="00BE7C80" w:rsidRDefault="00BE7C80" w:rsidP="00BE7C80">
      <w:pPr>
        <w:widowControl w:val="0"/>
        <w:overflowPunct w:val="0"/>
        <w:autoSpaceDE w:val="0"/>
        <w:autoSpaceDN w:val="0"/>
        <w:adjustRightInd w:val="0"/>
        <w:rPr>
          <w:rFonts w:ascii="Times New Roman" w:hAnsi="Times New Roman"/>
          <w:sz w:val="24"/>
          <w:szCs w:val="24"/>
        </w:rPr>
      </w:pPr>
    </w:p>
    <w:p w:rsidR="00BE7C80" w:rsidRPr="00BE7C80" w:rsidRDefault="00BE7C80" w:rsidP="00B53DD5">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Sposób i czas mieszania składników mieszanki mineralno-asfaltowej powinny zapewnić równomierne otoczenie kruszywa lepiszczem asfaltowym.</w:t>
      </w:r>
    </w:p>
    <w:p w:rsidR="00BE7C80" w:rsidRDefault="00BE7C80" w:rsidP="00B53DD5">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Dopuszcza się dostawy mieszanek mineralno-asfaltowych z kilku wytwórni, pod </w:t>
      </w:r>
      <w:r w:rsidRPr="00BE7C80">
        <w:rPr>
          <w:rFonts w:ascii="Times New Roman" w:hAnsi="Times New Roman"/>
          <w:sz w:val="24"/>
          <w:szCs w:val="24"/>
        </w:rPr>
        <w:lastRenderedPageBreak/>
        <w:t xml:space="preserve">warunkiem skoordynowania między sobą deklarowanych przydatności mieszanek (m.in.: typ, rodzaj składników, właściwości objętościowe) z zachowaniem braku różnic w ich właściwościach. </w:t>
      </w:r>
    </w:p>
    <w:p w:rsidR="00E5240E" w:rsidRPr="00E5240E" w:rsidRDefault="00E5240E" w:rsidP="007F3AAB">
      <w:pPr>
        <w:pStyle w:val="Nagwek2"/>
        <w:jc w:val="both"/>
        <w:rPr>
          <w:szCs w:val="24"/>
        </w:rPr>
      </w:pPr>
    </w:p>
    <w:p w:rsidR="00BE7C80" w:rsidRDefault="00B53DD5" w:rsidP="007F3AAB">
      <w:pPr>
        <w:pStyle w:val="Nagwek2"/>
        <w:jc w:val="both"/>
        <w:rPr>
          <w:b/>
          <w:bCs/>
          <w:szCs w:val="24"/>
        </w:rPr>
      </w:pPr>
      <w:r w:rsidRPr="00B53DD5">
        <w:rPr>
          <w:b/>
          <w:bCs/>
          <w:szCs w:val="24"/>
        </w:rPr>
        <w:t xml:space="preserve">5.4 </w:t>
      </w:r>
      <w:r w:rsidR="00BE7C80" w:rsidRPr="00B53DD5">
        <w:rPr>
          <w:b/>
          <w:bCs/>
          <w:szCs w:val="24"/>
        </w:rPr>
        <w:t>Przygotowanie podłoża</w:t>
      </w:r>
    </w:p>
    <w:p w:rsidR="007F3AAB" w:rsidRPr="00E5240E" w:rsidRDefault="007F3AAB" w:rsidP="007F3AAB">
      <w:pPr>
        <w:rPr>
          <w:rFonts w:ascii="Times New Roman" w:hAnsi="Times New Roman"/>
          <w:sz w:val="24"/>
          <w:szCs w:val="24"/>
        </w:rPr>
      </w:pPr>
    </w:p>
    <w:p w:rsidR="00BE7C80" w:rsidRPr="00BE7C80" w:rsidRDefault="00BE7C80" w:rsidP="00270EEC">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Podłoże pod warstwę wiążącą z betonu asfaltowego powinno być na całej powierzchni:</w:t>
      </w:r>
    </w:p>
    <w:p w:rsidR="00BE7C80" w:rsidRPr="00BE7C80" w:rsidRDefault="00BE7C80" w:rsidP="00D353FB">
      <w:pPr>
        <w:numPr>
          <w:ilvl w:val="1"/>
          <w:numId w:val="16"/>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ustabilizowane i nośne,</w:t>
      </w:r>
    </w:p>
    <w:p w:rsidR="00BE7C80" w:rsidRPr="00BE7C80" w:rsidRDefault="00BE7C80" w:rsidP="00D353FB">
      <w:pPr>
        <w:numPr>
          <w:ilvl w:val="1"/>
          <w:numId w:val="16"/>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bez zanieczyszczenia lub pozostałości luźnego kruszywa,</w:t>
      </w:r>
    </w:p>
    <w:p w:rsidR="00BE7C80" w:rsidRPr="00BE7C80" w:rsidRDefault="00BE7C80" w:rsidP="00D353FB">
      <w:pPr>
        <w:numPr>
          <w:ilvl w:val="1"/>
          <w:numId w:val="16"/>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wyprofilowane, równe i bez kolein.</w:t>
      </w:r>
    </w:p>
    <w:p w:rsidR="00B87513" w:rsidRDefault="00BE7C80" w:rsidP="00550D7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Wymagana równość podłużna jest określona w rozporządzeniu dotyczącym warunków technicznych, jakim powinny odpowiadać drogi publiczne. W wypadku podłoża z warstwy starej nawierzchni, nierówności nie powinny przekraczać wartości podanych w tablicy 7.</w:t>
      </w:r>
    </w:p>
    <w:p w:rsidR="00BE7C80" w:rsidRPr="00BE7C80" w:rsidRDefault="00B87513" w:rsidP="00BE7C80">
      <w:pPr>
        <w:widowControl w:val="0"/>
        <w:tabs>
          <w:tab w:val="left" w:pos="709"/>
          <w:tab w:val="left" w:pos="1843"/>
        </w:tabs>
        <w:overflowPunct w:val="0"/>
        <w:autoSpaceDE w:val="0"/>
        <w:autoSpaceDN w:val="0"/>
        <w:adjustRightInd w:val="0"/>
        <w:spacing w:before="120" w:after="120"/>
        <w:ind w:left="709" w:hanging="709"/>
        <w:rPr>
          <w:rFonts w:ascii="Times New Roman" w:hAnsi="Times New Roman"/>
          <w:sz w:val="24"/>
          <w:szCs w:val="24"/>
        </w:rPr>
      </w:pPr>
      <w:r>
        <w:rPr>
          <w:rFonts w:ascii="Times New Roman" w:hAnsi="Times New Roman"/>
          <w:sz w:val="24"/>
          <w:szCs w:val="24"/>
        </w:rPr>
        <w:tab/>
      </w:r>
      <w:r w:rsidR="00BE7C80" w:rsidRPr="00BE7C80">
        <w:rPr>
          <w:rFonts w:ascii="Times New Roman" w:hAnsi="Times New Roman"/>
          <w:sz w:val="24"/>
          <w:szCs w:val="24"/>
        </w:rPr>
        <w:t>Tablica 7.</w:t>
      </w:r>
      <w:r w:rsidR="00BE7C80" w:rsidRPr="00BE7C80">
        <w:rPr>
          <w:rFonts w:ascii="Times New Roman" w:hAnsi="Times New Roman"/>
          <w:sz w:val="24"/>
          <w:szCs w:val="24"/>
        </w:rPr>
        <w:tab/>
        <w:t xml:space="preserve">Maksymalne nierówności podłoża pod warstwy asfaltowe </w:t>
      </w:r>
      <w:r w:rsidR="00AB08DA">
        <w:rPr>
          <w:rFonts w:ascii="Times New Roman" w:hAnsi="Times New Roman"/>
          <w:sz w:val="24"/>
          <w:szCs w:val="24"/>
        </w:rPr>
        <w:br/>
      </w:r>
      <w:r w:rsidR="00BE7C80" w:rsidRPr="00BE7C80">
        <w:rPr>
          <w:rFonts w:ascii="Times New Roman" w:hAnsi="Times New Roman"/>
          <w:sz w:val="24"/>
          <w:szCs w:val="24"/>
        </w:rPr>
        <w:t xml:space="preserve">(pomiar łatą 4-metrową lub równoważną metodą)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969"/>
        <w:gridCol w:w="2300"/>
      </w:tblGrid>
      <w:tr w:rsidR="00685633" w:rsidRPr="006974FB" w:rsidTr="00D36F51">
        <w:tc>
          <w:tcPr>
            <w:tcW w:w="1242" w:type="dxa"/>
            <w:shd w:val="pct5" w:color="auto" w:fill="auto"/>
            <w:noWrap/>
          </w:tcPr>
          <w:p w:rsidR="00685633" w:rsidRPr="00D36F51" w:rsidRDefault="00BE7C80" w:rsidP="00170465">
            <w:pPr>
              <w:widowControl w:val="0"/>
              <w:overflowPunct w:val="0"/>
              <w:autoSpaceDE w:val="0"/>
              <w:autoSpaceDN w:val="0"/>
              <w:adjustRightInd w:val="0"/>
              <w:jc w:val="center"/>
              <w:rPr>
                <w:rFonts w:ascii="Times New Roman" w:hAnsi="Times New Roman"/>
                <w:sz w:val="22"/>
                <w:szCs w:val="22"/>
              </w:rPr>
            </w:pPr>
            <w:r w:rsidRPr="00D36F51">
              <w:rPr>
                <w:rFonts w:ascii="Arial" w:hAnsi="Arial" w:cs="Arial"/>
                <w:sz w:val="22"/>
                <w:szCs w:val="22"/>
              </w:rPr>
              <w:tab/>
            </w:r>
          </w:p>
          <w:p w:rsidR="00685633" w:rsidRPr="00D36F51" w:rsidRDefault="00685633" w:rsidP="00170465">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Klasa drogi</w:t>
            </w:r>
          </w:p>
        </w:tc>
        <w:tc>
          <w:tcPr>
            <w:tcW w:w="3969" w:type="dxa"/>
            <w:shd w:val="pct5" w:color="auto" w:fill="auto"/>
            <w:noWrap/>
          </w:tcPr>
          <w:p w:rsidR="00685633" w:rsidRPr="00D36F51" w:rsidRDefault="00685633" w:rsidP="00170465">
            <w:pPr>
              <w:widowControl w:val="0"/>
              <w:overflowPunct w:val="0"/>
              <w:autoSpaceDE w:val="0"/>
              <w:autoSpaceDN w:val="0"/>
              <w:adjustRightInd w:val="0"/>
              <w:jc w:val="center"/>
              <w:rPr>
                <w:rFonts w:ascii="Times New Roman" w:hAnsi="Times New Roman"/>
                <w:sz w:val="22"/>
                <w:szCs w:val="22"/>
              </w:rPr>
            </w:pPr>
          </w:p>
          <w:p w:rsidR="00685633" w:rsidRPr="00D36F51" w:rsidRDefault="00685633" w:rsidP="00170465">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Element nawierzchni</w:t>
            </w:r>
          </w:p>
        </w:tc>
        <w:tc>
          <w:tcPr>
            <w:tcW w:w="2300" w:type="dxa"/>
            <w:shd w:val="pct5" w:color="auto" w:fill="auto"/>
            <w:noWrap/>
          </w:tcPr>
          <w:p w:rsidR="00685633" w:rsidRPr="00D36F51" w:rsidRDefault="00685633" w:rsidP="00170465">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Maksymalna nierówność podłoża pod warstwę wiążącą [mm]</w:t>
            </w:r>
          </w:p>
        </w:tc>
      </w:tr>
      <w:tr w:rsidR="00685633" w:rsidRPr="006974FB" w:rsidTr="001D4EAD">
        <w:trPr>
          <w:trHeight w:val="353"/>
        </w:trPr>
        <w:tc>
          <w:tcPr>
            <w:tcW w:w="1242" w:type="dxa"/>
            <w:noWrap/>
            <w:vAlign w:val="center"/>
          </w:tcPr>
          <w:p w:rsidR="00685633" w:rsidRPr="00D36F51" w:rsidRDefault="00685633" w:rsidP="001D4EAD">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G</w:t>
            </w:r>
            <w:r w:rsidR="00CA7364">
              <w:rPr>
                <w:rFonts w:ascii="Times New Roman" w:hAnsi="Times New Roman"/>
                <w:sz w:val="22"/>
                <w:szCs w:val="22"/>
              </w:rPr>
              <w:t>P</w:t>
            </w:r>
          </w:p>
        </w:tc>
        <w:tc>
          <w:tcPr>
            <w:tcW w:w="3969" w:type="dxa"/>
            <w:noWrap/>
            <w:vAlign w:val="center"/>
          </w:tcPr>
          <w:p w:rsidR="00685633" w:rsidRPr="00D36F51" w:rsidRDefault="00CA7364" w:rsidP="00DE2A50">
            <w:pPr>
              <w:widowControl w:val="0"/>
              <w:overflowPunct w:val="0"/>
              <w:autoSpaceDE w:val="0"/>
              <w:autoSpaceDN w:val="0"/>
              <w:adjustRightInd w:val="0"/>
              <w:jc w:val="center"/>
              <w:rPr>
                <w:rFonts w:ascii="Times New Roman" w:hAnsi="Times New Roman"/>
                <w:sz w:val="22"/>
                <w:szCs w:val="22"/>
              </w:rPr>
            </w:pPr>
            <w:r w:rsidRPr="00CA7364">
              <w:rPr>
                <w:rFonts w:ascii="Times New Roman" w:hAnsi="Times New Roman"/>
                <w:sz w:val="22"/>
                <w:szCs w:val="22"/>
              </w:rPr>
              <w:t xml:space="preserve">Pasy ruchu zasadnicze, awaryjne, dodatkowe, </w:t>
            </w:r>
            <w:r w:rsidR="00DE2A50">
              <w:rPr>
                <w:rFonts w:ascii="Times New Roman" w:hAnsi="Times New Roman"/>
                <w:sz w:val="22"/>
                <w:szCs w:val="22"/>
              </w:rPr>
              <w:t xml:space="preserve">włączenia i wyłączenia, </w:t>
            </w:r>
            <w:r w:rsidRPr="00CA7364">
              <w:rPr>
                <w:rFonts w:ascii="Times New Roman" w:hAnsi="Times New Roman"/>
                <w:sz w:val="22"/>
                <w:szCs w:val="22"/>
              </w:rPr>
              <w:t xml:space="preserve">jezdnie łącznic, </w:t>
            </w:r>
            <w:r w:rsidR="00DE2A50">
              <w:rPr>
                <w:rFonts w:ascii="Times New Roman" w:hAnsi="Times New Roman"/>
                <w:sz w:val="22"/>
                <w:szCs w:val="22"/>
              </w:rPr>
              <w:t xml:space="preserve"> </w:t>
            </w:r>
            <w:r w:rsidRPr="00CA7364">
              <w:rPr>
                <w:rFonts w:ascii="Times New Roman" w:hAnsi="Times New Roman"/>
                <w:sz w:val="22"/>
                <w:szCs w:val="22"/>
              </w:rPr>
              <w:t>utwardzone pobocza</w:t>
            </w:r>
          </w:p>
        </w:tc>
        <w:tc>
          <w:tcPr>
            <w:tcW w:w="2300" w:type="dxa"/>
            <w:noWrap/>
            <w:vAlign w:val="center"/>
          </w:tcPr>
          <w:p w:rsidR="00685633" w:rsidRPr="00D36F51" w:rsidRDefault="00CA7364" w:rsidP="001D4EAD">
            <w:pPr>
              <w:widowControl w:val="0"/>
              <w:overflowPunct w:val="0"/>
              <w:autoSpaceDE w:val="0"/>
              <w:autoSpaceDN w:val="0"/>
              <w:adjustRightInd w:val="0"/>
              <w:jc w:val="center"/>
              <w:rPr>
                <w:rFonts w:ascii="Times New Roman" w:hAnsi="Times New Roman"/>
                <w:sz w:val="22"/>
                <w:szCs w:val="22"/>
              </w:rPr>
            </w:pPr>
            <w:r>
              <w:rPr>
                <w:rFonts w:ascii="Times New Roman" w:hAnsi="Times New Roman"/>
                <w:sz w:val="22"/>
                <w:szCs w:val="22"/>
              </w:rPr>
              <w:t>9</w:t>
            </w:r>
          </w:p>
        </w:tc>
      </w:tr>
    </w:tbl>
    <w:p w:rsidR="001D4EAD" w:rsidRDefault="001D4EAD" w:rsidP="002106D4">
      <w:pPr>
        <w:widowControl w:val="0"/>
        <w:overflowPunct w:val="0"/>
        <w:autoSpaceDE w:val="0"/>
        <w:autoSpaceDN w:val="0"/>
        <w:adjustRightInd w:val="0"/>
        <w:spacing w:before="40"/>
        <w:ind w:firstLine="709"/>
        <w:jc w:val="both"/>
        <w:rPr>
          <w:rFonts w:ascii="Times New Roman" w:hAnsi="Times New Roman"/>
          <w:sz w:val="24"/>
          <w:szCs w:val="24"/>
        </w:rPr>
      </w:pPr>
    </w:p>
    <w:p w:rsidR="00BE7C80" w:rsidRPr="00BE7C80" w:rsidRDefault="00BE7C80" w:rsidP="002106D4">
      <w:pPr>
        <w:widowControl w:val="0"/>
        <w:overflowPunct w:val="0"/>
        <w:autoSpaceDE w:val="0"/>
        <w:autoSpaceDN w:val="0"/>
        <w:adjustRightInd w:val="0"/>
        <w:spacing w:before="40"/>
        <w:ind w:firstLine="709"/>
        <w:jc w:val="both"/>
        <w:rPr>
          <w:rFonts w:ascii="Times New Roman" w:hAnsi="Times New Roman"/>
          <w:sz w:val="24"/>
          <w:szCs w:val="24"/>
        </w:rPr>
      </w:pPr>
      <w:r w:rsidRPr="00BE7C80">
        <w:rPr>
          <w:rFonts w:ascii="Times New Roman" w:hAnsi="Times New Roman"/>
          <w:sz w:val="24"/>
          <w:szCs w:val="24"/>
        </w:rPr>
        <w:t>Jeżeli nierówności</w:t>
      </w:r>
      <w:r w:rsidR="002106D4">
        <w:rPr>
          <w:rFonts w:ascii="Times New Roman" w:hAnsi="Times New Roman"/>
          <w:sz w:val="24"/>
          <w:szCs w:val="24"/>
        </w:rPr>
        <w:t xml:space="preserve"> </w:t>
      </w:r>
      <w:r w:rsidRPr="00BE7C80">
        <w:rPr>
          <w:rFonts w:ascii="Times New Roman" w:hAnsi="Times New Roman"/>
          <w:sz w:val="24"/>
          <w:szCs w:val="24"/>
        </w:rPr>
        <w:t>są większe niż dopuszczalne, to należy wyrównać podłoże.</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Rzędne wysokościowe podłoża oraz urządzeń usytuowanych w nawierzchni lub ją ograniczających powinny być zgodne z dokumentacją projektową. Z podłoża powinien być zapewniony odpływ wody.</w:t>
      </w:r>
    </w:p>
    <w:p w:rsidR="007F3AAB" w:rsidRPr="00BE7C80" w:rsidRDefault="007F3AAB" w:rsidP="00BE7C80">
      <w:pPr>
        <w:widowControl w:val="0"/>
        <w:overflowPunct w:val="0"/>
        <w:autoSpaceDE w:val="0"/>
        <w:autoSpaceDN w:val="0"/>
        <w:adjustRightInd w:val="0"/>
        <w:ind w:firstLine="709"/>
        <w:jc w:val="both"/>
        <w:rPr>
          <w:rFonts w:ascii="Times New Roman" w:hAnsi="Times New Roman"/>
          <w:sz w:val="24"/>
          <w:szCs w:val="24"/>
        </w:rPr>
      </w:pPr>
    </w:p>
    <w:p w:rsidR="00BE7C80" w:rsidRDefault="00B53DD5" w:rsidP="007F3AAB">
      <w:pPr>
        <w:pStyle w:val="Nagwek2"/>
        <w:jc w:val="both"/>
        <w:rPr>
          <w:b/>
          <w:bCs/>
          <w:szCs w:val="24"/>
        </w:rPr>
      </w:pPr>
      <w:r w:rsidRPr="00B53DD5">
        <w:rPr>
          <w:b/>
          <w:bCs/>
          <w:szCs w:val="24"/>
        </w:rPr>
        <w:t xml:space="preserve">5.5 </w:t>
      </w:r>
      <w:r w:rsidR="00BE7C80" w:rsidRPr="00B53DD5">
        <w:rPr>
          <w:b/>
          <w:bCs/>
          <w:szCs w:val="24"/>
        </w:rPr>
        <w:t xml:space="preserve">Połączenie </w:t>
      </w:r>
      <w:proofErr w:type="spellStart"/>
      <w:r w:rsidR="00BE7C80" w:rsidRPr="00B53DD5">
        <w:rPr>
          <w:b/>
          <w:bCs/>
          <w:szCs w:val="24"/>
        </w:rPr>
        <w:t>międzywarstwowe</w:t>
      </w:r>
      <w:proofErr w:type="spellEnd"/>
    </w:p>
    <w:p w:rsidR="007F3AAB" w:rsidRPr="007F3AAB" w:rsidRDefault="007F3AAB" w:rsidP="007F3AAB">
      <w:pPr>
        <w:rPr>
          <w:rFonts w:ascii="Times New Roman" w:hAnsi="Times New Roman"/>
          <w:sz w:val="24"/>
          <w:szCs w:val="24"/>
        </w:rPr>
      </w:pP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Uzyskanie wymaganej trwałości nawierzchni jest uzależnione od zapewnienia połączenia między warstwami i ich współpracy w przenoszeniu obciążenia nawierzchni ruchem.</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Podłoże powinno być skropione lepiszczem zgodnie z </w:t>
      </w:r>
      <w:r w:rsidR="002926C8">
        <w:rPr>
          <w:rFonts w:ascii="Times New Roman" w:hAnsi="Times New Roman"/>
          <w:sz w:val="24"/>
          <w:szCs w:val="24"/>
        </w:rPr>
        <w:t>ST</w:t>
      </w:r>
      <w:r w:rsidRPr="00BE7C80">
        <w:rPr>
          <w:rFonts w:ascii="Times New Roman" w:hAnsi="Times New Roman"/>
          <w:sz w:val="24"/>
          <w:szCs w:val="24"/>
        </w:rPr>
        <w:t xml:space="preserve"> D.04.03.01. Ma to na celu zwiększenie połączenia między warstwami konstrukcyjnymi oraz zabezpieczenie przed wnikaniem i zaleganiem wody między warstwami.</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Skropienie lepiszczem podłoża, przed ułożeniem warstwy wiążącej z betonu asfaltowego powinno być wykonane w ilości podanej w tablicy 8.</w:t>
      </w:r>
    </w:p>
    <w:p w:rsidR="00BE7C80" w:rsidRPr="00BE7C80" w:rsidRDefault="00BE7C80" w:rsidP="00BE7C80">
      <w:pPr>
        <w:widowControl w:val="0"/>
        <w:overflowPunct w:val="0"/>
        <w:autoSpaceDE w:val="0"/>
        <w:autoSpaceDN w:val="0"/>
        <w:adjustRightInd w:val="0"/>
        <w:spacing w:before="120" w:after="120"/>
        <w:ind w:left="709"/>
        <w:jc w:val="both"/>
        <w:rPr>
          <w:rFonts w:ascii="Times New Roman" w:hAnsi="Times New Roman"/>
          <w:sz w:val="24"/>
          <w:szCs w:val="24"/>
        </w:rPr>
      </w:pPr>
      <w:r w:rsidRPr="00BE7C80">
        <w:rPr>
          <w:rFonts w:ascii="Times New Roman" w:hAnsi="Times New Roman"/>
          <w:sz w:val="24"/>
          <w:szCs w:val="24"/>
        </w:rPr>
        <w:t>Tablica 8. Zalecane ilości pozostałego lepiszcza do skropienia podłoża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3685"/>
        <w:gridCol w:w="2268"/>
      </w:tblGrid>
      <w:tr w:rsidR="00BE7C80" w:rsidRPr="00BE7C80" w:rsidTr="001D4EAD">
        <w:tc>
          <w:tcPr>
            <w:tcW w:w="2410" w:type="dxa"/>
            <w:shd w:val="clear" w:color="auto" w:fill="F2F2F2" w:themeFill="background1" w:themeFillShade="F2"/>
            <w:noWrap/>
          </w:tcPr>
          <w:p w:rsidR="00BE7C80" w:rsidRPr="001D4EAD" w:rsidRDefault="00BE7C80" w:rsidP="00D353FB">
            <w:pPr>
              <w:widowControl w:val="0"/>
              <w:overflowPunct w:val="0"/>
              <w:autoSpaceDE w:val="0"/>
              <w:autoSpaceDN w:val="0"/>
              <w:adjustRightInd w:val="0"/>
              <w:jc w:val="center"/>
              <w:rPr>
                <w:rFonts w:ascii="Times New Roman" w:hAnsi="Times New Roman"/>
                <w:sz w:val="22"/>
                <w:szCs w:val="22"/>
              </w:rPr>
            </w:pPr>
            <w:r w:rsidRPr="001D4EAD">
              <w:rPr>
                <w:rFonts w:ascii="Times New Roman" w:hAnsi="Times New Roman"/>
                <w:sz w:val="22"/>
                <w:szCs w:val="22"/>
              </w:rPr>
              <w:t>Układana warstwa asfaltowa</w:t>
            </w:r>
          </w:p>
        </w:tc>
        <w:tc>
          <w:tcPr>
            <w:tcW w:w="3685" w:type="dxa"/>
            <w:shd w:val="clear" w:color="auto" w:fill="F2F2F2" w:themeFill="background1" w:themeFillShade="F2"/>
            <w:noWrap/>
          </w:tcPr>
          <w:p w:rsidR="00BE7C80" w:rsidRPr="001D4EAD" w:rsidRDefault="00BE7C80" w:rsidP="00D353FB">
            <w:pPr>
              <w:widowControl w:val="0"/>
              <w:overflowPunct w:val="0"/>
              <w:autoSpaceDE w:val="0"/>
              <w:autoSpaceDN w:val="0"/>
              <w:adjustRightInd w:val="0"/>
              <w:spacing w:before="120"/>
              <w:ind w:left="176"/>
              <w:jc w:val="center"/>
              <w:rPr>
                <w:rFonts w:ascii="Times New Roman" w:hAnsi="Times New Roman"/>
                <w:sz w:val="22"/>
                <w:szCs w:val="22"/>
              </w:rPr>
            </w:pPr>
            <w:r w:rsidRPr="001D4EAD">
              <w:rPr>
                <w:rFonts w:ascii="Times New Roman" w:hAnsi="Times New Roman"/>
                <w:sz w:val="22"/>
                <w:szCs w:val="22"/>
              </w:rPr>
              <w:t>Podłoże pod warstwę asfaltową</w:t>
            </w:r>
          </w:p>
        </w:tc>
        <w:tc>
          <w:tcPr>
            <w:tcW w:w="2268" w:type="dxa"/>
            <w:shd w:val="clear" w:color="auto" w:fill="F2F2F2" w:themeFill="background1" w:themeFillShade="F2"/>
            <w:noWrap/>
          </w:tcPr>
          <w:p w:rsidR="00BE7C80" w:rsidRPr="001D4EAD" w:rsidRDefault="00BE7C80" w:rsidP="00D353FB">
            <w:pPr>
              <w:widowControl w:val="0"/>
              <w:overflowPunct w:val="0"/>
              <w:autoSpaceDE w:val="0"/>
              <w:autoSpaceDN w:val="0"/>
              <w:adjustRightInd w:val="0"/>
              <w:ind w:left="176"/>
              <w:jc w:val="center"/>
              <w:rPr>
                <w:rFonts w:ascii="Times New Roman" w:hAnsi="Times New Roman"/>
                <w:sz w:val="22"/>
                <w:szCs w:val="22"/>
              </w:rPr>
            </w:pPr>
            <w:r w:rsidRPr="001D4EAD">
              <w:rPr>
                <w:rFonts w:ascii="Times New Roman" w:hAnsi="Times New Roman"/>
                <w:sz w:val="22"/>
                <w:szCs w:val="22"/>
              </w:rPr>
              <w:t>Ilość pozostałego</w:t>
            </w:r>
          </w:p>
          <w:p w:rsidR="00BE7C80" w:rsidRPr="001D4EAD" w:rsidRDefault="00BE7C80" w:rsidP="00D353FB">
            <w:pPr>
              <w:widowControl w:val="0"/>
              <w:overflowPunct w:val="0"/>
              <w:autoSpaceDE w:val="0"/>
              <w:autoSpaceDN w:val="0"/>
              <w:adjustRightInd w:val="0"/>
              <w:ind w:left="176"/>
              <w:jc w:val="center"/>
              <w:rPr>
                <w:rFonts w:ascii="Times New Roman" w:hAnsi="Times New Roman"/>
                <w:sz w:val="22"/>
                <w:szCs w:val="22"/>
              </w:rPr>
            </w:pPr>
            <w:r w:rsidRPr="001D4EAD">
              <w:rPr>
                <w:rFonts w:ascii="Times New Roman" w:hAnsi="Times New Roman"/>
                <w:sz w:val="22"/>
                <w:szCs w:val="22"/>
              </w:rPr>
              <w:t>lepiszcza [kg/m2 ]</w:t>
            </w:r>
          </w:p>
        </w:tc>
      </w:tr>
      <w:tr w:rsidR="007F3AAB" w:rsidRPr="00BE7C80" w:rsidTr="007F3AAB">
        <w:trPr>
          <w:trHeight w:val="710"/>
        </w:trPr>
        <w:tc>
          <w:tcPr>
            <w:tcW w:w="2410" w:type="dxa"/>
            <w:noWrap/>
            <w:vAlign w:val="center"/>
          </w:tcPr>
          <w:p w:rsidR="007F3AAB" w:rsidRPr="00D36F51" w:rsidRDefault="007F3AAB" w:rsidP="007F3AAB">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 xml:space="preserve">Warstwa wiążąca </w:t>
            </w:r>
            <w:r w:rsidR="00E5240E">
              <w:rPr>
                <w:rFonts w:ascii="Times New Roman" w:hAnsi="Times New Roman"/>
                <w:sz w:val="22"/>
                <w:szCs w:val="22"/>
              </w:rPr>
              <w:br/>
            </w:r>
            <w:r w:rsidRPr="00D36F51">
              <w:rPr>
                <w:rFonts w:ascii="Times New Roman" w:hAnsi="Times New Roman"/>
                <w:sz w:val="22"/>
                <w:szCs w:val="22"/>
              </w:rPr>
              <w:t>z betonu asfaltowego</w:t>
            </w:r>
          </w:p>
        </w:tc>
        <w:tc>
          <w:tcPr>
            <w:tcW w:w="3685" w:type="dxa"/>
            <w:noWrap/>
            <w:vAlign w:val="center"/>
          </w:tcPr>
          <w:p w:rsidR="007F3AAB" w:rsidRPr="00D36F51" w:rsidRDefault="00E5240E" w:rsidP="00D06847">
            <w:pPr>
              <w:widowControl w:val="0"/>
              <w:overflowPunct w:val="0"/>
              <w:autoSpaceDE w:val="0"/>
              <w:autoSpaceDN w:val="0"/>
              <w:adjustRightInd w:val="0"/>
              <w:ind w:left="176"/>
              <w:jc w:val="center"/>
              <w:rPr>
                <w:rFonts w:ascii="Times New Roman" w:hAnsi="Times New Roman"/>
                <w:sz w:val="22"/>
                <w:szCs w:val="22"/>
              </w:rPr>
            </w:pPr>
            <w:r>
              <w:rPr>
                <w:rFonts w:ascii="Times New Roman" w:hAnsi="Times New Roman"/>
                <w:sz w:val="22"/>
                <w:szCs w:val="22"/>
              </w:rPr>
              <w:t>W-</w:t>
            </w:r>
            <w:proofErr w:type="spellStart"/>
            <w:r>
              <w:rPr>
                <w:rFonts w:ascii="Times New Roman" w:hAnsi="Times New Roman"/>
                <w:sz w:val="22"/>
                <w:szCs w:val="22"/>
              </w:rPr>
              <w:t>wa</w:t>
            </w:r>
            <w:proofErr w:type="spellEnd"/>
            <w:r>
              <w:rPr>
                <w:rFonts w:ascii="Times New Roman" w:hAnsi="Times New Roman"/>
                <w:sz w:val="22"/>
                <w:szCs w:val="22"/>
              </w:rPr>
              <w:t xml:space="preserve"> wyrównawcza</w:t>
            </w:r>
            <w:r w:rsidR="007F3AAB" w:rsidRPr="00D36F51">
              <w:rPr>
                <w:rFonts w:ascii="Times New Roman" w:hAnsi="Times New Roman"/>
                <w:sz w:val="22"/>
                <w:szCs w:val="22"/>
              </w:rPr>
              <w:t xml:space="preserve"> </w:t>
            </w:r>
            <w:r w:rsidR="00321EAD" w:rsidRPr="00D36F51">
              <w:rPr>
                <w:rFonts w:ascii="Times New Roman" w:hAnsi="Times New Roman"/>
                <w:sz w:val="22"/>
                <w:szCs w:val="22"/>
              </w:rPr>
              <w:t xml:space="preserve">z </w:t>
            </w:r>
            <w:r w:rsidR="00D06847" w:rsidRPr="00D36F51">
              <w:rPr>
                <w:rFonts w:ascii="Times New Roman" w:hAnsi="Times New Roman"/>
                <w:sz w:val="22"/>
                <w:szCs w:val="22"/>
              </w:rPr>
              <w:t>betonu asfaltowego</w:t>
            </w:r>
            <w:r>
              <w:rPr>
                <w:rFonts w:ascii="Times New Roman" w:hAnsi="Times New Roman"/>
                <w:sz w:val="22"/>
                <w:szCs w:val="22"/>
              </w:rPr>
              <w:t>/nawierzchnia sfrezowana</w:t>
            </w:r>
          </w:p>
        </w:tc>
        <w:tc>
          <w:tcPr>
            <w:tcW w:w="2268" w:type="dxa"/>
            <w:noWrap/>
            <w:vAlign w:val="center"/>
          </w:tcPr>
          <w:p w:rsidR="007F3AAB" w:rsidRPr="00D36F51" w:rsidRDefault="00D06847" w:rsidP="007F3AAB">
            <w:pPr>
              <w:widowControl w:val="0"/>
              <w:overflowPunct w:val="0"/>
              <w:autoSpaceDE w:val="0"/>
              <w:autoSpaceDN w:val="0"/>
              <w:adjustRightInd w:val="0"/>
              <w:ind w:left="176"/>
              <w:jc w:val="center"/>
              <w:rPr>
                <w:rFonts w:ascii="Times New Roman" w:hAnsi="Times New Roman"/>
                <w:sz w:val="22"/>
                <w:szCs w:val="22"/>
              </w:rPr>
            </w:pPr>
            <w:r w:rsidRPr="00D36F51">
              <w:rPr>
                <w:rFonts w:ascii="Times New Roman" w:hAnsi="Times New Roman"/>
                <w:sz w:val="22"/>
                <w:szCs w:val="22"/>
              </w:rPr>
              <w:t>0,3</w:t>
            </w:r>
            <w:r w:rsidR="00321EAD" w:rsidRPr="00D36F51">
              <w:rPr>
                <w:rFonts w:ascii="Times New Roman" w:hAnsi="Times New Roman"/>
                <w:sz w:val="22"/>
                <w:szCs w:val="22"/>
              </w:rPr>
              <w:t xml:space="preserve"> - 0,</w:t>
            </w:r>
            <w:r w:rsidRPr="00D36F51">
              <w:rPr>
                <w:rFonts w:ascii="Times New Roman" w:hAnsi="Times New Roman"/>
                <w:sz w:val="22"/>
                <w:szCs w:val="22"/>
              </w:rPr>
              <w:t>5</w:t>
            </w:r>
          </w:p>
        </w:tc>
      </w:tr>
      <w:tr w:rsidR="00BE7C80" w:rsidRPr="00BE7C80" w:rsidTr="00D353FB">
        <w:tc>
          <w:tcPr>
            <w:tcW w:w="8363" w:type="dxa"/>
            <w:gridSpan w:val="3"/>
            <w:noWrap/>
          </w:tcPr>
          <w:p w:rsidR="00BE7C80" w:rsidRPr="00D36F51" w:rsidRDefault="00BE7C80" w:rsidP="00D353FB">
            <w:pPr>
              <w:widowControl w:val="0"/>
              <w:overflowPunct w:val="0"/>
              <w:autoSpaceDE w:val="0"/>
              <w:autoSpaceDN w:val="0"/>
              <w:adjustRightInd w:val="0"/>
              <w:rPr>
                <w:rFonts w:ascii="Times New Roman" w:hAnsi="Times New Roman"/>
                <w:sz w:val="22"/>
                <w:szCs w:val="22"/>
              </w:rPr>
            </w:pPr>
            <w:r w:rsidRPr="00D36F51">
              <w:rPr>
                <w:rFonts w:ascii="Times New Roman" w:hAnsi="Times New Roman"/>
                <w:sz w:val="22"/>
                <w:szCs w:val="22"/>
                <w:vertAlign w:val="superscript"/>
              </w:rPr>
              <w:t>1)</w:t>
            </w:r>
            <w:r w:rsidRPr="00D36F51">
              <w:rPr>
                <w:rFonts w:ascii="Times New Roman" w:hAnsi="Times New Roman"/>
                <w:sz w:val="22"/>
                <w:szCs w:val="22"/>
              </w:rPr>
              <w:t xml:space="preserve"> zalecana emulsja o </w:t>
            </w:r>
            <w:proofErr w:type="spellStart"/>
            <w:r w:rsidRPr="00D36F51">
              <w:rPr>
                <w:rFonts w:ascii="Times New Roman" w:hAnsi="Times New Roman"/>
                <w:sz w:val="22"/>
                <w:szCs w:val="22"/>
              </w:rPr>
              <w:t>pH</w:t>
            </w:r>
            <w:proofErr w:type="spellEnd"/>
            <w:r w:rsidRPr="00D36F51">
              <w:rPr>
                <w:rFonts w:ascii="Times New Roman" w:hAnsi="Times New Roman"/>
                <w:sz w:val="22"/>
                <w:szCs w:val="22"/>
              </w:rPr>
              <w:t xml:space="preserve"> &gt;4</w:t>
            </w:r>
          </w:p>
          <w:p w:rsidR="00BE7C80" w:rsidRPr="00D36F51" w:rsidRDefault="00BE7C80" w:rsidP="00D353FB">
            <w:pPr>
              <w:widowControl w:val="0"/>
              <w:overflowPunct w:val="0"/>
              <w:autoSpaceDE w:val="0"/>
              <w:autoSpaceDN w:val="0"/>
              <w:adjustRightInd w:val="0"/>
              <w:rPr>
                <w:rFonts w:ascii="Times New Roman" w:hAnsi="Times New Roman"/>
                <w:sz w:val="22"/>
                <w:szCs w:val="22"/>
              </w:rPr>
            </w:pPr>
            <w:r w:rsidRPr="00D36F51">
              <w:rPr>
                <w:rFonts w:ascii="Times New Roman" w:hAnsi="Times New Roman"/>
                <w:sz w:val="22"/>
                <w:szCs w:val="22"/>
                <w:vertAlign w:val="superscript"/>
              </w:rPr>
              <w:t>2)</w:t>
            </w:r>
            <w:r w:rsidRPr="00D36F51">
              <w:rPr>
                <w:rFonts w:ascii="Times New Roman" w:hAnsi="Times New Roman"/>
                <w:sz w:val="22"/>
                <w:szCs w:val="22"/>
              </w:rPr>
              <w:t xml:space="preserve"> zalecana emulsja modyfikowana polimerem posypana grysem 2/5 w celu uzyskania membrany poprawiającej połączenie oraz zmniejszającej ryzyko spękań odbitych</w:t>
            </w:r>
          </w:p>
        </w:tc>
      </w:tr>
    </w:tbl>
    <w:p w:rsidR="00BE7C80" w:rsidRPr="00A2362E" w:rsidRDefault="00BE7C80" w:rsidP="00BE7C80">
      <w:pPr>
        <w:widowControl w:val="0"/>
        <w:overflowPunct w:val="0"/>
        <w:autoSpaceDE w:val="0"/>
        <w:autoSpaceDN w:val="0"/>
        <w:adjustRightInd w:val="0"/>
        <w:ind w:left="397" w:firstLine="1013"/>
        <w:rPr>
          <w:rFonts w:ascii="Arial" w:hAnsi="Arial" w:cs="Arial"/>
        </w:rPr>
      </w:pPr>
    </w:p>
    <w:p w:rsid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Skrapianie podłoża należy wykonywać równomiernie stosując rampy do skrapiania, np. skrapiarki do lepiszczy asfaltowych. Dopuszcza się skrapianie ręczne lancą w miejscach </w:t>
      </w:r>
      <w:r w:rsidRPr="00BE7C80">
        <w:rPr>
          <w:rFonts w:ascii="Times New Roman" w:hAnsi="Times New Roman"/>
          <w:sz w:val="24"/>
          <w:szCs w:val="24"/>
        </w:rPr>
        <w:lastRenderedPageBreak/>
        <w:t xml:space="preserve">trudno dostępnych (np. ścieki uliczne) oraz przy urządzeniach usytuowanych w nawierzchni lub ją ograniczających. W razie potrzeby urządzenia te należy zabezpieczyć przed zabrudzeniem. </w:t>
      </w:r>
    </w:p>
    <w:p w:rsidR="00D82818" w:rsidRDefault="00D82818" w:rsidP="00BE7C80">
      <w:pPr>
        <w:widowControl w:val="0"/>
        <w:overflowPunct w:val="0"/>
        <w:autoSpaceDE w:val="0"/>
        <w:autoSpaceDN w:val="0"/>
        <w:adjustRightInd w:val="0"/>
        <w:ind w:firstLine="709"/>
        <w:jc w:val="both"/>
        <w:rPr>
          <w:rFonts w:ascii="Times New Roman" w:hAnsi="Times New Roman"/>
          <w:sz w:val="24"/>
          <w:szCs w:val="24"/>
        </w:rPr>
      </w:pPr>
    </w:p>
    <w:p w:rsidR="00BE7C80" w:rsidRDefault="00B53DD5" w:rsidP="00254A58">
      <w:pPr>
        <w:pStyle w:val="Nagwek2"/>
        <w:jc w:val="both"/>
        <w:rPr>
          <w:b/>
          <w:bCs/>
          <w:szCs w:val="24"/>
        </w:rPr>
      </w:pPr>
      <w:r w:rsidRPr="00B53DD5">
        <w:rPr>
          <w:b/>
          <w:bCs/>
          <w:szCs w:val="24"/>
        </w:rPr>
        <w:t xml:space="preserve">5.6 </w:t>
      </w:r>
      <w:r w:rsidR="00BE7C80" w:rsidRPr="00B53DD5">
        <w:rPr>
          <w:b/>
          <w:bCs/>
          <w:szCs w:val="24"/>
        </w:rPr>
        <w:t>Wbudowanie mieszanki mineralno-asfaltowej</w:t>
      </w:r>
    </w:p>
    <w:p w:rsidR="00254A58" w:rsidRPr="00254A58" w:rsidRDefault="00254A58" w:rsidP="00254A58"/>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Mieszankę mineralno-asfaltową można wbudowywać na podłożu przygotowan</w:t>
      </w:r>
      <w:r w:rsidR="00967AC9">
        <w:rPr>
          <w:rFonts w:ascii="Times New Roman" w:hAnsi="Times New Roman"/>
          <w:sz w:val="24"/>
          <w:szCs w:val="24"/>
        </w:rPr>
        <w:t xml:space="preserve">ym </w:t>
      </w:r>
      <w:r w:rsidR="00967AC9" w:rsidRPr="00270EEC">
        <w:rPr>
          <w:rFonts w:ascii="Times New Roman" w:hAnsi="Times New Roman"/>
          <w:sz w:val="24"/>
          <w:szCs w:val="24"/>
        </w:rPr>
        <w:t>zgodnie z zapisami w punkcie</w:t>
      </w:r>
      <w:r w:rsidRPr="00270EEC">
        <w:rPr>
          <w:rFonts w:ascii="Times New Roman" w:hAnsi="Times New Roman"/>
          <w:sz w:val="24"/>
          <w:szCs w:val="24"/>
        </w:rPr>
        <w:t xml:space="preserve"> 5.4</w:t>
      </w:r>
      <w:r w:rsidR="00967AC9" w:rsidRPr="00270EEC">
        <w:rPr>
          <w:rFonts w:ascii="Times New Roman" w:hAnsi="Times New Roman"/>
          <w:sz w:val="24"/>
          <w:szCs w:val="24"/>
        </w:rPr>
        <w:t>.</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Transport mieszanki mineralno-asfaltowej asfaltowej powinien być zgodny </w:t>
      </w:r>
      <w:r w:rsidR="00B53DD5">
        <w:rPr>
          <w:rFonts w:ascii="Times New Roman" w:hAnsi="Times New Roman"/>
          <w:sz w:val="24"/>
          <w:szCs w:val="24"/>
        </w:rPr>
        <w:br/>
      </w:r>
      <w:r w:rsidRPr="00BE7C80">
        <w:rPr>
          <w:rFonts w:ascii="Times New Roman" w:hAnsi="Times New Roman"/>
          <w:sz w:val="24"/>
          <w:szCs w:val="24"/>
        </w:rPr>
        <w:t>z zaleceniami podanymi w punkcie 4.2.</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Mieszankę mineralno-asfaltową należy wbudowywać w odpowiednich warunkach atmosferycznych.</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Temperatura otoczenia w ciągu doby nie powinna być niższa od temperatury podanej w tablicy 9. Temperatura otoczenia może być niższa w wypadku stosowania ogrzewania podłoża. Nie dopuszcza się układania mieszanki mineralno-asfaltowej asfaltowej podczas silnego wiatru (V &gt; 16 m/s).</w:t>
      </w:r>
    </w:p>
    <w:p w:rsid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W wypadku stosowania mieszanek mineralno-asfaltowych z dodatkiem obniżającym temperaturę mieszania i wbudowania należy indywidualnie określić wymagane warunki otoczenia.</w:t>
      </w:r>
    </w:p>
    <w:p w:rsidR="00BE7C80" w:rsidRPr="00BE7C80" w:rsidRDefault="00BE7C80" w:rsidP="00BE7C80">
      <w:pPr>
        <w:widowControl w:val="0"/>
        <w:tabs>
          <w:tab w:val="left" w:pos="1701"/>
        </w:tabs>
        <w:overflowPunct w:val="0"/>
        <w:autoSpaceDE w:val="0"/>
        <w:autoSpaceDN w:val="0"/>
        <w:adjustRightInd w:val="0"/>
        <w:spacing w:before="120" w:after="120"/>
        <w:ind w:left="426" w:hanging="993"/>
        <w:jc w:val="both"/>
        <w:rPr>
          <w:rFonts w:ascii="Times New Roman" w:hAnsi="Times New Roman"/>
          <w:sz w:val="24"/>
          <w:szCs w:val="24"/>
        </w:rPr>
      </w:pPr>
      <w:r w:rsidRPr="00BE7C80">
        <w:rPr>
          <w:rFonts w:ascii="Times New Roman" w:hAnsi="Times New Roman"/>
          <w:sz w:val="24"/>
          <w:szCs w:val="24"/>
        </w:rPr>
        <w:tab/>
        <w:t>Tablica 9.</w:t>
      </w:r>
      <w:r w:rsidRPr="00BE7C80">
        <w:rPr>
          <w:rFonts w:ascii="Times New Roman" w:hAnsi="Times New Roman"/>
          <w:sz w:val="24"/>
          <w:szCs w:val="24"/>
        </w:rPr>
        <w:tab/>
        <w:t>Minimalna temperatura otoczenia na wysokości 2 m podczas wykonywania warstwy wiążącej z betonu asfaltowego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1734"/>
      </w:tblGrid>
      <w:tr w:rsidR="00BE7C80" w:rsidRPr="00BE7C80" w:rsidTr="00D36F51">
        <w:tc>
          <w:tcPr>
            <w:tcW w:w="3227" w:type="dxa"/>
            <w:vMerge w:val="restart"/>
            <w:shd w:val="pct5" w:color="auto" w:fill="auto"/>
            <w:noWrap/>
            <w:vAlign w:val="center"/>
          </w:tcPr>
          <w:p w:rsidR="00BE7C80" w:rsidRPr="00D36F51" w:rsidRDefault="00BE7C80" w:rsidP="00D353FB">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Rodzaj robót</w:t>
            </w:r>
          </w:p>
        </w:tc>
        <w:tc>
          <w:tcPr>
            <w:tcW w:w="4427" w:type="dxa"/>
            <w:gridSpan w:val="2"/>
            <w:shd w:val="pct5" w:color="auto" w:fill="auto"/>
            <w:noWrap/>
          </w:tcPr>
          <w:p w:rsidR="00BE7C80" w:rsidRPr="00D36F51" w:rsidRDefault="00BE7C80" w:rsidP="00D353FB">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Minimalna temperatura otoczenia  [°C]</w:t>
            </w:r>
          </w:p>
        </w:tc>
      </w:tr>
      <w:tr w:rsidR="00BE7C80" w:rsidRPr="00BE7C80" w:rsidTr="00D36F51">
        <w:tc>
          <w:tcPr>
            <w:tcW w:w="0" w:type="auto"/>
            <w:vMerge/>
            <w:shd w:val="pct5" w:color="auto" w:fill="auto"/>
            <w:vAlign w:val="center"/>
          </w:tcPr>
          <w:p w:rsidR="00BE7C80" w:rsidRPr="00D36F51" w:rsidRDefault="00BE7C80" w:rsidP="00D353FB">
            <w:pPr>
              <w:widowControl w:val="0"/>
              <w:autoSpaceDE w:val="0"/>
              <w:autoSpaceDN w:val="0"/>
              <w:adjustRightInd w:val="0"/>
              <w:rPr>
                <w:rFonts w:ascii="Times New Roman" w:hAnsi="Times New Roman"/>
                <w:sz w:val="22"/>
                <w:szCs w:val="22"/>
              </w:rPr>
            </w:pPr>
          </w:p>
        </w:tc>
        <w:tc>
          <w:tcPr>
            <w:tcW w:w="2693" w:type="dxa"/>
            <w:shd w:val="pct5" w:color="auto" w:fill="auto"/>
            <w:noWrap/>
          </w:tcPr>
          <w:p w:rsidR="00BE7C80" w:rsidRPr="00D36F51" w:rsidRDefault="00BE7C80" w:rsidP="00D353FB">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przed przystąpieniem do robót</w:t>
            </w:r>
          </w:p>
        </w:tc>
        <w:tc>
          <w:tcPr>
            <w:tcW w:w="1734" w:type="dxa"/>
            <w:shd w:val="pct5" w:color="auto" w:fill="auto"/>
            <w:noWrap/>
          </w:tcPr>
          <w:p w:rsidR="00BE7C80" w:rsidRPr="00D36F51" w:rsidRDefault="00BE7C80" w:rsidP="00D353FB">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w czasie robót</w:t>
            </w:r>
          </w:p>
        </w:tc>
      </w:tr>
      <w:tr w:rsidR="00BE7C80" w:rsidRPr="00BE7C80" w:rsidTr="00D36F51">
        <w:tc>
          <w:tcPr>
            <w:tcW w:w="3227" w:type="dxa"/>
            <w:noWrap/>
          </w:tcPr>
          <w:p w:rsidR="00BE7C80" w:rsidRPr="00D36F51" w:rsidRDefault="00BE7C80" w:rsidP="00D353FB">
            <w:pPr>
              <w:widowControl w:val="0"/>
              <w:overflowPunct w:val="0"/>
              <w:autoSpaceDE w:val="0"/>
              <w:autoSpaceDN w:val="0"/>
              <w:adjustRightInd w:val="0"/>
              <w:spacing w:before="60" w:after="60"/>
              <w:rPr>
                <w:rFonts w:ascii="Times New Roman" w:hAnsi="Times New Roman"/>
                <w:sz w:val="22"/>
                <w:szCs w:val="22"/>
              </w:rPr>
            </w:pPr>
            <w:r w:rsidRPr="00D36F51">
              <w:rPr>
                <w:rFonts w:ascii="Times New Roman" w:hAnsi="Times New Roman"/>
                <w:sz w:val="22"/>
                <w:szCs w:val="22"/>
              </w:rPr>
              <w:t>Warstwa wiążąca</w:t>
            </w:r>
          </w:p>
        </w:tc>
        <w:tc>
          <w:tcPr>
            <w:tcW w:w="2693" w:type="dxa"/>
            <w:noWrap/>
          </w:tcPr>
          <w:p w:rsidR="00BE7C80" w:rsidRPr="00D36F51" w:rsidRDefault="00BE7C80" w:rsidP="00D353FB">
            <w:pPr>
              <w:widowControl w:val="0"/>
              <w:overflowPunct w:val="0"/>
              <w:autoSpaceDE w:val="0"/>
              <w:autoSpaceDN w:val="0"/>
              <w:adjustRightInd w:val="0"/>
              <w:spacing w:before="60" w:after="60"/>
              <w:jc w:val="center"/>
              <w:rPr>
                <w:rFonts w:ascii="Times New Roman" w:hAnsi="Times New Roman"/>
                <w:sz w:val="22"/>
                <w:szCs w:val="22"/>
              </w:rPr>
            </w:pPr>
            <w:r w:rsidRPr="00D36F51">
              <w:rPr>
                <w:rFonts w:ascii="Times New Roman" w:hAnsi="Times New Roman"/>
                <w:sz w:val="22"/>
                <w:szCs w:val="22"/>
              </w:rPr>
              <w:t>0</w:t>
            </w:r>
          </w:p>
        </w:tc>
        <w:tc>
          <w:tcPr>
            <w:tcW w:w="1734" w:type="dxa"/>
            <w:noWrap/>
          </w:tcPr>
          <w:p w:rsidR="00BE7C80" w:rsidRPr="00D36F51" w:rsidRDefault="00BE7C80" w:rsidP="00D353FB">
            <w:pPr>
              <w:widowControl w:val="0"/>
              <w:overflowPunct w:val="0"/>
              <w:autoSpaceDE w:val="0"/>
              <w:autoSpaceDN w:val="0"/>
              <w:adjustRightInd w:val="0"/>
              <w:spacing w:before="60" w:after="60"/>
              <w:jc w:val="center"/>
              <w:rPr>
                <w:rFonts w:ascii="Times New Roman" w:hAnsi="Times New Roman"/>
                <w:sz w:val="22"/>
                <w:szCs w:val="22"/>
              </w:rPr>
            </w:pPr>
            <w:r w:rsidRPr="00D36F51">
              <w:rPr>
                <w:rFonts w:ascii="Times New Roman" w:hAnsi="Times New Roman"/>
                <w:sz w:val="22"/>
                <w:szCs w:val="22"/>
              </w:rPr>
              <w:t>+5</w:t>
            </w:r>
          </w:p>
        </w:tc>
      </w:tr>
    </w:tbl>
    <w:p w:rsidR="004839C9" w:rsidRDefault="00BE7C80" w:rsidP="004839C9">
      <w:pPr>
        <w:widowControl w:val="0"/>
        <w:overflowPunct w:val="0"/>
        <w:autoSpaceDE w:val="0"/>
        <w:autoSpaceDN w:val="0"/>
        <w:adjustRightInd w:val="0"/>
        <w:rPr>
          <w:rFonts w:ascii="Times New Roman" w:hAnsi="Times New Roman"/>
          <w:sz w:val="24"/>
          <w:szCs w:val="24"/>
        </w:rPr>
      </w:pPr>
      <w:r w:rsidRPr="00BE7C80">
        <w:rPr>
          <w:rFonts w:ascii="Times New Roman" w:hAnsi="Times New Roman"/>
          <w:sz w:val="24"/>
          <w:szCs w:val="24"/>
        </w:rPr>
        <w:tab/>
      </w:r>
    </w:p>
    <w:p w:rsidR="00BE7C80" w:rsidRPr="00BE7C80" w:rsidRDefault="00BE7C80" w:rsidP="004839C9">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Właściwości wykonanej warstwy powinny spełniać warunki podane w tablicy 10.</w:t>
      </w:r>
    </w:p>
    <w:p w:rsidR="00550D70" w:rsidRDefault="00550D70" w:rsidP="004839C9">
      <w:pPr>
        <w:widowControl w:val="0"/>
        <w:tabs>
          <w:tab w:val="left" w:pos="1701"/>
        </w:tabs>
        <w:overflowPunct w:val="0"/>
        <w:autoSpaceDE w:val="0"/>
        <w:autoSpaceDN w:val="0"/>
        <w:adjustRightInd w:val="0"/>
        <w:ind w:left="425"/>
        <w:rPr>
          <w:rFonts w:ascii="Times New Roman" w:hAnsi="Times New Roman"/>
          <w:sz w:val="24"/>
          <w:szCs w:val="24"/>
        </w:rPr>
      </w:pPr>
    </w:p>
    <w:p w:rsidR="00BE7C80" w:rsidRPr="00BE7C80" w:rsidRDefault="00BE7C80" w:rsidP="00BE7C80">
      <w:pPr>
        <w:widowControl w:val="0"/>
        <w:tabs>
          <w:tab w:val="left" w:pos="1701"/>
        </w:tabs>
        <w:overflowPunct w:val="0"/>
        <w:autoSpaceDE w:val="0"/>
        <w:autoSpaceDN w:val="0"/>
        <w:adjustRightInd w:val="0"/>
        <w:spacing w:before="120" w:after="120"/>
        <w:ind w:left="426"/>
        <w:rPr>
          <w:rFonts w:ascii="Times New Roman" w:hAnsi="Times New Roman"/>
          <w:sz w:val="24"/>
          <w:szCs w:val="24"/>
        </w:rPr>
      </w:pPr>
      <w:r w:rsidRPr="00BE7C80">
        <w:rPr>
          <w:rFonts w:ascii="Times New Roman" w:hAnsi="Times New Roman"/>
          <w:sz w:val="24"/>
          <w:szCs w:val="24"/>
        </w:rPr>
        <w:t xml:space="preserve">Tablica 10. Właściwości warstwy AC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739"/>
        <w:gridCol w:w="1806"/>
        <w:gridCol w:w="2021"/>
      </w:tblGrid>
      <w:tr w:rsidR="00685633" w:rsidRPr="00BE7C80" w:rsidTr="004839C9">
        <w:tc>
          <w:tcPr>
            <w:tcW w:w="2088" w:type="dxa"/>
            <w:shd w:val="pct5" w:color="auto" w:fill="auto"/>
            <w:noWrap/>
          </w:tcPr>
          <w:p w:rsidR="00685633" w:rsidRPr="00D36F51" w:rsidRDefault="00685633" w:rsidP="00170465">
            <w:pPr>
              <w:widowControl w:val="0"/>
              <w:overflowPunct w:val="0"/>
              <w:autoSpaceDE w:val="0"/>
              <w:autoSpaceDN w:val="0"/>
              <w:adjustRightInd w:val="0"/>
              <w:jc w:val="center"/>
              <w:rPr>
                <w:rFonts w:ascii="Times New Roman" w:hAnsi="Times New Roman"/>
                <w:sz w:val="22"/>
                <w:szCs w:val="22"/>
              </w:rPr>
            </w:pPr>
          </w:p>
          <w:p w:rsidR="00685633" w:rsidRPr="00D36F51" w:rsidRDefault="00685633" w:rsidP="00170465">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Typ i wymiar mieszanki</w:t>
            </w:r>
          </w:p>
        </w:tc>
        <w:tc>
          <w:tcPr>
            <w:tcW w:w="1739" w:type="dxa"/>
            <w:shd w:val="pct5" w:color="auto" w:fill="auto"/>
            <w:noWrap/>
            <w:vAlign w:val="center"/>
          </w:tcPr>
          <w:p w:rsidR="00685633" w:rsidRPr="00D36F51" w:rsidRDefault="00D36F51" w:rsidP="004839C9">
            <w:pPr>
              <w:widowControl w:val="0"/>
              <w:overflowPunct w:val="0"/>
              <w:autoSpaceDE w:val="0"/>
              <w:autoSpaceDN w:val="0"/>
              <w:adjustRightInd w:val="0"/>
              <w:jc w:val="center"/>
              <w:rPr>
                <w:rFonts w:ascii="Times New Roman" w:hAnsi="Times New Roman"/>
                <w:sz w:val="22"/>
                <w:szCs w:val="22"/>
              </w:rPr>
            </w:pPr>
            <w:r>
              <w:rPr>
                <w:rFonts w:ascii="Times New Roman" w:hAnsi="Times New Roman"/>
                <w:sz w:val="22"/>
                <w:szCs w:val="22"/>
              </w:rPr>
              <w:t xml:space="preserve">Projektowana grubość </w:t>
            </w:r>
            <w:r w:rsidR="00685633" w:rsidRPr="00D36F51">
              <w:rPr>
                <w:rFonts w:ascii="Times New Roman" w:hAnsi="Times New Roman"/>
                <w:sz w:val="22"/>
                <w:szCs w:val="22"/>
              </w:rPr>
              <w:t>warstwy [cm]</w:t>
            </w:r>
          </w:p>
        </w:tc>
        <w:tc>
          <w:tcPr>
            <w:tcW w:w="1806" w:type="dxa"/>
            <w:shd w:val="pct5" w:color="auto" w:fill="auto"/>
            <w:noWrap/>
          </w:tcPr>
          <w:p w:rsidR="00685633" w:rsidRPr="00D36F51" w:rsidRDefault="00685633" w:rsidP="00170465">
            <w:pPr>
              <w:widowControl w:val="0"/>
              <w:overflowPunct w:val="0"/>
              <w:autoSpaceDE w:val="0"/>
              <w:autoSpaceDN w:val="0"/>
              <w:adjustRightInd w:val="0"/>
              <w:spacing w:before="120"/>
              <w:jc w:val="center"/>
              <w:rPr>
                <w:rFonts w:ascii="Times New Roman" w:hAnsi="Times New Roman"/>
                <w:sz w:val="22"/>
                <w:szCs w:val="22"/>
              </w:rPr>
            </w:pPr>
            <w:r w:rsidRPr="00D36F51">
              <w:rPr>
                <w:rFonts w:ascii="Times New Roman" w:hAnsi="Times New Roman"/>
                <w:sz w:val="22"/>
                <w:szCs w:val="22"/>
              </w:rPr>
              <w:t xml:space="preserve">Wskaźnik zagęszczenia </w:t>
            </w:r>
          </w:p>
          <w:p w:rsidR="00685633" w:rsidRPr="00D36F51" w:rsidRDefault="00685633" w:rsidP="00170465">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w:t>
            </w:r>
          </w:p>
        </w:tc>
        <w:tc>
          <w:tcPr>
            <w:tcW w:w="2021" w:type="dxa"/>
            <w:shd w:val="pct5" w:color="auto" w:fill="auto"/>
            <w:noWrap/>
          </w:tcPr>
          <w:p w:rsidR="00685633" w:rsidRPr="00D36F51" w:rsidRDefault="00685633" w:rsidP="00170465">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 xml:space="preserve">Zawartość wolnych przestrzeni </w:t>
            </w:r>
            <w:r w:rsidR="00D36F51">
              <w:rPr>
                <w:rFonts w:ascii="Times New Roman" w:hAnsi="Times New Roman"/>
                <w:sz w:val="22"/>
                <w:szCs w:val="22"/>
              </w:rPr>
              <w:br/>
            </w:r>
            <w:r w:rsidRPr="00D36F51">
              <w:rPr>
                <w:rFonts w:ascii="Times New Roman" w:hAnsi="Times New Roman"/>
                <w:sz w:val="22"/>
                <w:szCs w:val="22"/>
              </w:rPr>
              <w:t>w warstwie</w:t>
            </w:r>
          </w:p>
          <w:p w:rsidR="00685633" w:rsidRPr="00D36F51" w:rsidRDefault="00685633" w:rsidP="00170465">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[%(v/v)]</w:t>
            </w:r>
          </w:p>
        </w:tc>
      </w:tr>
      <w:tr w:rsidR="00685633" w:rsidRPr="00BE7C80" w:rsidTr="00D36F51">
        <w:tc>
          <w:tcPr>
            <w:tcW w:w="2088" w:type="dxa"/>
            <w:noWrap/>
          </w:tcPr>
          <w:p w:rsidR="00685633" w:rsidRPr="00D36F51" w:rsidRDefault="00685633" w:rsidP="00550D70">
            <w:pPr>
              <w:widowControl w:val="0"/>
              <w:overflowPunct w:val="0"/>
              <w:autoSpaceDE w:val="0"/>
              <w:autoSpaceDN w:val="0"/>
              <w:adjustRightInd w:val="0"/>
              <w:spacing w:before="60" w:after="60"/>
              <w:jc w:val="center"/>
              <w:rPr>
                <w:rFonts w:ascii="Times New Roman" w:hAnsi="Times New Roman"/>
                <w:sz w:val="22"/>
                <w:szCs w:val="22"/>
              </w:rPr>
            </w:pPr>
            <w:r w:rsidRPr="00D36F51">
              <w:rPr>
                <w:rFonts w:ascii="Times New Roman" w:hAnsi="Times New Roman"/>
                <w:sz w:val="22"/>
                <w:szCs w:val="22"/>
              </w:rPr>
              <w:t xml:space="preserve">AC16W, </w:t>
            </w:r>
            <w:r w:rsidR="00DE2A50">
              <w:rPr>
                <w:rFonts w:ascii="Times New Roman" w:hAnsi="Times New Roman"/>
                <w:sz w:val="22"/>
                <w:szCs w:val="22"/>
              </w:rPr>
              <w:t>KR3</w:t>
            </w:r>
          </w:p>
        </w:tc>
        <w:tc>
          <w:tcPr>
            <w:tcW w:w="1739" w:type="dxa"/>
            <w:noWrap/>
          </w:tcPr>
          <w:p w:rsidR="00685633" w:rsidRPr="00D36F51" w:rsidRDefault="00C95277" w:rsidP="00170465">
            <w:pPr>
              <w:widowControl w:val="0"/>
              <w:overflowPunct w:val="0"/>
              <w:autoSpaceDE w:val="0"/>
              <w:autoSpaceDN w:val="0"/>
              <w:adjustRightInd w:val="0"/>
              <w:spacing w:before="60" w:after="60"/>
              <w:jc w:val="center"/>
              <w:rPr>
                <w:rFonts w:ascii="Times New Roman" w:hAnsi="Times New Roman"/>
                <w:sz w:val="22"/>
                <w:szCs w:val="22"/>
              </w:rPr>
            </w:pPr>
            <w:r>
              <w:rPr>
                <w:rFonts w:ascii="Times New Roman" w:hAnsi="Times New Roman"/>
                <w:sz w:val="22"/>
                <w:szCs w:val="22"/>
              </w:rPr>
              <w:t>6,00 i 9</w:t>
            </w:r>
            <w:r w:rsidR="00DE2A50">
              <w:rPr>
                <w:rFonts w:ascii="Times New Roman" w:hAnsi="Times New Roman"/>
                <w:sz w:val="22"/>
                <w:szCs w:val="22"/>
              </w:rPr>
              <w:t>,00</w:t>
            </w:r>
          </w:p>
        </w:tc>
        <w:tc>
          <w:tcPr>
            <w:tcW w:w="1806" w:type="dxa"/>
            <w:noWrap/>
          </w:tcPr>
          <w:p w:rsidR="00685633" w:rsidRPr="00D36F51" w:rsidRDefault="00685633" w:rsidP="00170465">
            <w:pPr>
              <w:widowControl w:val="0"/>
              <w:overflowPunct w:val="0"/>
              <w:autoSpaceDE w:val="0"/>
              <w:autoSpaceDN w:val="0"/>
              <w:adjustRightInd w:val="0"/>
              <w:spacing w:before="60" w:after="60"/>
              <w:jc w:val="center"/>
              <w:rPr>
                <w:rFonts w:ascii="Times New Roman" w:hAnsi="Times New Roman"/>
                <w:sz w:val="22"/>
                <w:szCs w:val="22"/>
              </w:rPr>
            </w:pPr>
            <w:r w:rsidRPr="00D36F51">
              <w:rPr>
                <w:rFonts w:ascii="Times New Roman" w:hAnsi="Times New Roman"/>
                <w:sz w:val="22"/>
                <w:szCs w:val="22"/>
              </w:rPr>
              <w:t>≥ 98</w:t>
            </w:r>
          </w:p>
        </w:tc>
        <w:tc>
          <w:tcPr>
            <w:tcW w:w="2021" w:type="dxa"/>
            <w:noWrap/>
          </w:tcPr>
          <w:p w:rsidR="00685633" w:rsidRPr="00D36F51" w:rsidRDefault="00DE2A50" w:rsidP="00DE2A50">
            <w:pPr>
              <w:widowControl w:val="0"/>
              <w:overflowPunct w:val="0"/>
              <w:autoSpaceDE w:val="0"/>
              <w:autoSpaceDN w:val="0"/>
              <w:adjustRightInd w:val="0"/>
              <w:spacing w:before="60" w:after="60"/>
              <w:jc w:val="center"/>
              <w:rPr>
                <w:rFonts w:ascii="Times New Roman" w:hAnsi="Times New Roman"/>
                <w:sz w:val="22"/>
                <w:szCs w:val="22"/>
              </w:rPr>
            </w:pPr>
            <w:r>
              <w:rPr>
                <w:rFonts w:ascii="Times New Roman" w:hAnsi="Times New Roman"/>
                <w:sz w:val="22"/>
                <w:szCs w:val="22"/>
              </w:rPr>
              <w:t>3</w:t>
            </w:r>
            <w:r w:rsidR="00685633" w:rsidRPr="00D36F51">
              <w:rPr>
                <w:rFonts w:ascii="Times New Roman" w:hAnsi="Times New Roman"/>
                <w:sz w:val="22"/>
                <w:szCs w:val="22"/>
              </w:rPr>
              <w:t xml:space="preserve">,0 ÷ </w:t>
            </w:r>
            <w:r>
              <w:rPr>
                <w:rFonts w:ascii="Times New Roman" w:hAnsi="Times New Roman"/>
                <w:sz w:val="22"/>
                <w:szCs w:val="22"/>
              </w:rPr>
              <w:t>8</w:t>
            </w:r>
            <w:r w:rsidR="00685633" w:rsidRPr="00D36F51">
              <w:rPr>
                <w:rFonts w:ascii="Times New Roman" w:hAnsi="Times New Roman"/>
                <w:sz w:val="22"/>
                <w:szCs w:val="22"/>
              </w:rPr>
              <w:t>,0</w:t>
            </w:r>
          </w:p>
        </w:tc>
      </w:tr>
    </w:tbl>
    <w:p w:rsidR="00B53DD5" w:rsidRDefault="00B53DD5" w:rsidP="00BE7C80">
      <w:pPr>
        <w:widowControl w:val="0"/>
        <w:overflowPunct w:val="0"/>
        <w:autoSpaceDE w:val="0"/>
        <w:autoSpaceDN w:val="0"/>
        <w:adjustRightInd w:val="0"/>
        <w:ind w:firstLine="709"/>
        <w:jc w:val="both"/>
        <w:rPr>
          <w:rFonts w:ascii="Times New Roman" w:hAnsi="Times New Roman"/>
          <w:sz w:val="24"/>
          <w:szCs w:val="24"/>
        </w:rPr>
      </w:pP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Mieszanka mineralno-asfaltowa powinna być wbudowywana rozkładarką wyposażoną w układ automatycznego sterowania grubości warstwy i utrzymywania niwelety zgodnie </w:t>
      </w:r>
      <w:r w:rsidR="00B53DD5">
        <w:rPr>
          <w:rFonts w:ascii="Times New Roman" w:hAnsi="Times New Roman"/>
          <w:sz w:val="24"/>
          <w:szCs w:val="24"/>
        </w:rPr>
        <w:br/>
      </w:r>
      <w:r w:rsidRPr="00BE7C80">
        <w:rPr>
          <w:rFonts w:ascii="Times New Roman" w:hAnsi="Times New Roman"/>
          <w:sz w:val="24"/>
          <w:szCs w:val="24"/>
        </w:rPr>
        <w:t>z dokumentacją projektową. W miejscach niedostępnych dla sprzętu dopuszcza się wbudowywanie ręczne.</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Grubość wykonywanej warstwy powinna być sprawdzana co </w:t>
      </w:r>
      <w:smartTag w:uri="urn:schemas-microsoft-com:office:smarttags" w:element="metricconverter">
        <w:smartTagPr>
          <w:attr w:name="ProductID" w:val="25 m"/>
        </w:smartTagPr>
        <w:r w:rsidRPr="00BE7C80">
          <w:rPr>
            <w:rFonts w:ascii="Times New Roman" w:hAnsi="Times New Roman"/>
            <w:sz w:val="24"/>
            <w:szCs w:val="24"/>
          </w:rPr>
          <w:t>25 m</w:t>
        </w:r>
      </w:smartTag>
      <w:r w:rsidRPr="00BE7C80">
        <w:rPr>
          <w:rFonts w:ascii="Times New Roman" w:hAnsi="Times New Roman"/>
          <w:sz w:val="24"/>
          <w:szCs w:val="24"/>
        </w:rPr>
        <w:t>, w co najmniej trzech miejscach (w osi i przy brzegach warstwy).</w:t>
      </w:r>
    </w:p>
    <w:p w:rsid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Warstwy wałowane powinny być równomiernie zagęszczone ciężkimi walcami drogowymi. Do warstw z betonu asfaltowego należy stosować walce drogowe stalowe gładkie z możliwością wibracji, oscylacji lub walce ogumione.</w:t>
      </w:r>
    </w:p>
    <w:p w:rsidR="00D90425" w:rsidRDefault="00D90425"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p>
    <w:p w:rsidR="00E5240E" w:rsidRDefault="00E5240E"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p>
    <w:p w:rsidR="00E5240E" w:rsidRDefault="00E5240E"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p>
    <w:p w:rsidR="00E5240E" w:rsidRDefault="00E5240E"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p>
    <w:p w:rsidR="00E5240E" w:rsidRDefault="00E5240E"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p>
    <w:p w:rsidR="00E5240E" w:rsidRPr="00B53DD5" w:rsidRDefault="00E5240E"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b/>
          <w:sz w:val="28"/>
        </w:rPr>
        <w:lastRenderedPageBreak/>
        <w:t>6. Kontrola jakości robót</w:t>
      </w: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p>
    <w:p w:rsidR="001637F4" w:rsidRPr="00BB3B31" w:rsidRDefault="001637F4" w:rsidP="00B340ED">
      <w:pPr>
        <w:pStyle w:val="StylIwony"/>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after="0"/>
        <w:rPr>
          <w:rFonts w:ascii="Times New Roman" w:hAnsi="Times New Roman"/>
          <w:b/>
        </w:rPr>
      </w:pPr>
      <w:r w:rsidRPr="00BB3B31">
        <w:rPr>
          <w:rFonts w:ascii="Times New Roman" w:hAnsi="Times New Roman"/>
          <w:b/>
        </w:rPr>
        <w:t xml:space="preserve">6.1. Ogólne zasady kontroli jakości robót </w:t>
      </w: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p>
    <w:p w:rsidR="001637F4" w:rsidRPr="00BE7C80" w:rsidRDefault="00B77B53" w:rsidP="00270EEC">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szCs w:val="24"/>
        </w:rPr>
      </w:pPr>
      <w:r w:rsidRPr="00BE7C80">
        <w:rPr>
          <w:rFonts w:ascii="Times New Roman" w:hAnsi="Times New Roman"/>
          <w:sz w:val="24"/>
          <w:szCs w:val="24"/>
        </w:rPr>
        <w:tab/>
      </w:r>
      <w:r w:rsidRPr="00BE7C80">
        <w:rPr>
          <w:rFonts w:ascii="Times New Roman" w:hAnsi="Times New Roman"/>
          <w:sz w:val="24"/>
          <w:szCs w:val="24"/>
        </w:rPr>
        <w:tab/>
      </w:r>
      <w:r w:rsidRPr="00BE7C80">
        <w:rPr>
          <w:rFonts w:ascii="Times New Roman" w:hAnsi="Times New Roman"/>
          <w:sz w:val="24"/>
          <w:szCs w:val="24"/>
        </w:rPr>
        <w:tab/>
      </w:r>
      <w:r w:rsidR="00BE7C80" w:rsidRPr="00BE7C80">
        <w:rPr>
          <w:rFonts w:ascii="Times New Roman" w:hAnsi="Times New Roman"/>
          <w:sz w:val="24"/>
          <w:szCs w:val="24"/>
        </w:rPr>
        <w:t xml:space="preserve">Ogólne zasady kontroli jakości robót podano w </w:t>
      </w:r>
      <w:r w:rsidR="002926C8">
        <w:rPr>
          <w:rFonts w:ascii="Times New Roman" w:hAnsi="Times New Roman"/>
          <w:sz w:val="24"/>
          <w:szCs w:val="24"/>
        </w:rPr>
        <w:t>ST</w:t>
      </w:r>
      <w:r w:rsidR="00BE7C80" w:rsidRPr="00BE7C80">
        <w:rPr>
          <w:rFonts w:ascii="Times New Roman" w:hAnsi="Times New Roman"/>
          <w:sz w:val="24"/>
          <w:szCs w:val="24"/>
        </w:rPr>
        <w:t xml:space="preserve"> D.00.00.00 „Wymagania ogólne” pkt 6</w:t>
      </w:r>
      <w:r w:rsidR="001637F4" w:rsidRPr="00BE7C80">
        <w:rPr>
          <w:rFonts w:ascii="Times New Roman" w:hAnsi="Times New Roman"/>
          <w:sz w:val="24"/>
          <w:szCs w:val="24"/>
        </w:rPr>
        <w:t>".</w:t>
      </w: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p>
    <w:p w:rsidR="00BE7C80" w:rsidRDefault="00BE7C80" w:rsidP="00BE7C8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r>
        <w:rPr>
          <w:rFonts w:ascii="Times New Roman" w:hAnsi="Times New Roman"/>
          <w:b/>
          <w:sz w:val="24"/>
          <w:szCs w:val="24"/>
        </w:rPr>
        <w:t xml:space="preserve">6.2. </w:t>
      </w:r>
      <w:r w:rsidRPr="00BE7C80">
        <w:rPr>
          <w:rFonts w:ascii="Times New Roman" w:hAnsi="Times New Roman"/>
          <w:b/>
          <w:sz w:val="24"/>
          <w:szCs w:val="24"/>
        </w:rPr>
        <w:t>Badania przed przystąpieniem do robót</w:t>
      </w:r>
    </w:p>
    <w:p w:rsidR="00BE7C80" w:rsidRPr="00BE7C80" w:rsidRDefault="00BE7C80" w:rsidP="00BE7C8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Przed przystąpieniem do robót Wykonawca powinien:</w:t>
      </w:r>
    </w:p>
    <w:p w:rsidR="00BE7C80" w:rsidRPr="00BE7C80" w:rsidRDefault="00BE7C80" w:rsidP="00D353FB">
      <w:pPr>
        <w:numPr>
          <w:ilvl w:val="0"/>
          <w:numId w:val="14"/>
        </w:numPr>
        <w:tabs>
          <w:tab w:val="clear" w:pos="1440"/>
          <w:tab w:val="num" w:pos="709"/>
        </w:tabs>
        <w:overflowPunct w:val="0"/>
        <w:autoSpaceDE w:val="0"/>
        <w:autoSpaceDN w:val="0"/>
        <w:adjustRightInd w:val="0"/>
        <w:ind w:left="709" w:hanging="283"/>
        <w:jc w:val="both"/>
        <w:rPr>
          <w:rFonts w:ascii="Times New Roman" w:hAnsi="Times New Roman"/>
          <w:sz w:val="24"/>
          <w:szCs w:val="24"/>
        </w:rPr>
      </w:pPr>
      <w:r w:rsidRPr="00BE7C80">
        <w:rPr>
          <w:rFonts w:ascii="Times New Roman" w:hAnsi="Times New Roman"/>
          <w:sz w:val="24"/>
          <w:szCs w:val="24"/>
        </w:rPr>
        <w:t xml:space="preserve">uzyskać wymagane dokumenty, dopuszczające wyroby budowlane do obrotu </w:t>
      </w:r>
      <w:r>
        <w:rPr>
          <w:rFonts w:ascii="Times New Roman" w:hAnsi="Times New Roman"/>
          <w:sz w:val="24"/>
          <w:szCs w:val="24"/>
        </w:rPr>
        <w:br/>
      </w:r>
      <w:r w:rsidRPr="00BE7C80">
        <w:rPr>
          <w:rFonts w:ascii="Times New Roman" w:hAnsi="Times New Roman"/>
          <w:sz w:val="24"/>
          <w:szCs w:val="24"/>
        </w:rPr>
        <w:t>i powszechnego stosowania (np. stwierdzenie o oznakowaniu materiału znakiem CE lub znakiem budowlanym B, certyfikat zgodności, deklarację zgodności, aprobatę techniczną, ew. badania materiałów wykonane przez dostawców itp.),</w:t>
      </w:r>
    </w:p>
    <w:p w:rsidR="00BE7C80" w:rsidRDefault="00BE7C80" w:rsidP="00270EEC">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Wszystkie dokumenty oraz wyniki badań Wykonawca przedstawia Inżynierowi do akceptacji.</w:t>
      </w:r>
    </w:p>
    <w:p w:rsidR="002926C8" w:rsidRDefault="002926C8" w:rsidP="00BE7C80">
      <w:pPr>
        <w:widowControl w:val="0"/>
        <w:overflowPunct w:val="0"/>
        <w:autoSpaceDE w:val="0"/>
        <w:autoSpaceDN w:val="0"/>
        <w:adjustRightInd w:val="0"/>
        <w:ind w:left="426"/>
        <w:jc w:val="both"/>
        <w:rPr>
          <w:rFonts w:ascii="Times New Roman" w:hAnsi="Times New Roman"/>
          <w:sz w:val="24"/>
          <w:szCs w:val="24"/>
        </w:rPr>
      </w:pPr>
    </w:p>
    <w:p w:rsidR="00BE7C80" w:rsidRDefault="00BE7C80" w:rsidP="00BE7C8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r>
        <w:rPr>
          <w:rFonts w:ascii="Times New Roman" w:hAnsi="Times New Roman"/>
          <w:b/>
          <w:sz w:val="24"/>
          <w:szCs w:val="24"/>
        </w:rPr>
        <w:t xml:space="preserve">6.3 </w:t>
      </w:r>
      <w:r w:rsidRPr="00BE7C80">
        <w:rPr>
          <w:rFonts w:ascii="Times New Roman" w:hAnsi="Times New Roman"/>
          <w:b/>
          <w:sz w:val="24"/>
          <w:szCs w:val="24"/>
        </w:rPr>
        <w:t>Badania w czasie robót</w:t>
      </w:r>
    </w:p>
    <w:p w:rsidR="00254A58" w:rsidRPr="00BE7C80" w:rsidRDefault="00254A58" w:rsidP="00BE7C8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4"/>
          <w:szCs w:val="24"/>
        </w:rPr>
      </w:pPr>
    </w:p>
    <w:p w:rsidR="00BE7C80" w:rsidRPr="00BE7C80" w:rsidRDefault="00BE7C80" w:rsidP="00254A58">
      <w:pPr>
        <w:pStyle w:val="Nagwek2"/>
        <w:spacing w:after="120"/>
        <w:jc w:val="both"/>
        <w:rPr>
          <w:b/>
          <w:bCs/>
          <w:szCs w:val="24"/>
        </w:rPr>
      </w:pPr>
      <w:r>
        <w:rPr>
          <w:b/>
          <w:bCs/>
          <w:szCs w:val="24"/>
        </w:rPr>
        <w:t xml:space="preserve">6.3.1 </w:t>
      </w:r>
      <w:r w:rsidRPr="00BE7C80">
        <w:rPr>
          <w:bCs/>
          <w:szCs w:val="24"/>
        </w:rPr>
        <w:t>Uwagi ogólne</w:t>
      </w:r>
    </w:p>
    <w:p w:rsidR="00BE7C80" w:rsidRPr="00BE7C80" w:rsidRDefault="00BE7C80" w:rsidP="00BE7C80">
      <w:pPr>
        <w:widowControl w:val="0"/>
        <w:overflowPunct w:val="0"/>
        <w:autoSpaceDE w:val="0"/>
        <w:autoSpaceDN w:val="0"/>
        <w:adjustRightInd w:val="0"/>
        <w:ind w:left="426" w:firstLine="992"/>
        <w:jc w:val="both"/>
        <w:rPr>
          <w:rFonts w:ascii="Times New Roman" w:hAnsi="Times New Roman"/>
          <w:sz w:val="24"/>
          <w:szCs w:val="24"/>
        </w:rPr>
      </w:pPr>
      <w:r w:rsidRPr="00BE7C80">
        <w:rPr>
          <w:rFonts w:ascii="Times New Roman" w:hAnsi="Times New Roman"/>
          <w:sz w:val="24"/>
          <w:szCs w:val="24"/>
        </w:rPr>
        <w:t>Badania dzielą się na:</w:t>
      </w:r>
    </w:p>
    <w:p w:rsidR="00BE7C80" w:rsidRPr="00BE7C80" w:rsidRDefault="00BE7C80" w:rsidP="00D353FB">
      <w:pPr>
        <w:numPr>
          <w:ilvl w:val="1"/>
          <w:numId w:val="12"/>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badania wykona</w:t>
      </w:r>
      <w:r>
        <w:rPr>
          <w:rFonts w:ascii="Times New Roman" w:hAnsi="Times New Roman"/>
          <w:sz w:val="24"/>
          <w:szCs w:val="24"/>
        </w:rPr>
        <w:t>wcy (w ramach własnego nadzoru).</w:t>
      </w:r>
    </w:p>
    <w:p w:rsidR="00BE7C80" w:rsidRPr="00BE7C80" w:rsidRDefault="00BE7C80" w:rsidP="00BE7C80">
      <w:pPr>
        <w:pStyle w:val="Nagwek2"/>
        <w:spacing w:before="200" w:after="120"/>
        <w:jc w:val="both"/>
        <w:rPr>
          <w:b/>
          <w:bCs/>
          <w:szCs w:val="24"/>
        </w:rPr>
      </w:pPr>
      <w:r>
        <w:rPr>
          <w:b/>
          <w:bCs/>
          <w:szCs w:val="24"/>
        </w:rPr>
        <w:t xml:space="preserve">6.3.2 </w:t>
      </w:r>
      <w:r w:rsidRPr="00BE7C80">
        <w:rPr>
          <w:bCs/>
          <w:szCs w:val="24"/>
        </w:rPr>
        <w:t>Badania Wykonawcy</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Badania Wykonawcy są wykonywane przez Wykonawcę lub jego zleceniobiorców celem sprawdzenia, czy jakość materiałów budowlanych (mieszanek mineralno-asfaltowych </w:t>
      </w:r>
      <w:r>
        <w:rPr>
          <w:rFonts w:ascii="Times New Roman" w:hAnsi="Times New Roman"/>
          <w:sz w:val="24"/>
          <w:szCs w:val="24"/>
        </w:rPr>
        <w:br/>
      </w:r>
      <w:r w:rsidRPr="00BE7C80">
        <w:rPr>
          <w:rFonts w:ascii="Times New Roman" w:hAnsi="Times New Roman"/>
          <w:sz w:val="24"/>
          <w:szCs w:val="24"/>
        </w:rPr>
        <w:t xml:space="preserve">i ich składników, lepiszczy i materiałów do uszczelnień itp.) oraz gotowej warstwy (wbudowane warstwy asfaltowe, połączenia itp.) spełniają wymagania określone </w:t>
      </w:r>
      <w:r>
        <w:rPr>
          <w:rFonts w:ascii="Times New Roman" w:hAnsi="Times New Roman"/>
          <w:sz w:val="24"/>
          <w:szCs w:val="24"/>
        </w:rPr>
        <w:br/>
      </w:r>
      <w:r w:rsidRPr="00BE7C80">
        <w:rPr>
          <w:rFonts w:ascii="Times New Roman" w:hAnsi="Times New Roman"/>
          <w:sz w:val="24"/>
          <w:szCs w:val="24"/>
        </w:rPr>
        <w:t>w kontrakcie.</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Wykonawca powinien wykonywać te badania podczas realizacji kontraktu, </w:t>
      </w:r>
      <w:r>
        <w:rPr>
          <w:rFonts w:ascii="Times New Roman" w:hAnsi="Times New Roman"/>
          <w:sz w:val="24"/>
          <w:szCs w:val="24"/>
        </w:rPr>
        <w:br/>
      </w:r>
      <w:r w:rsidRPr="00BE7C80">
        <w:rPr>
          <w:rFonts w:ascii="Times New Roman" w:hAnsi="Times New Roman"/>
          <w:sz w:val="24"/>
          <w:szCs w:val="24"/>
        </w:rPr>
        <w:t>z niezbędną starannością i w wymaganym zakresie. Wyniki należy zapisywać w protokołach. W razie stwierdzenia uchybień w stosunku do wymagań kontraktu, ich przyczyny należy niezwłocznie usunąć.</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Wyniki badań Wykonawcy należy przekazywać Inżynierowi na jego żądanie. Inżynier może zdecydować o dokonaniu odbioru na podstawie badań Wykonawcy. W razie </w:t>
      </w:r>
      <w:r w:rsidRPr="00AB08DA">
        <w:rPr>
          <w:rFonts w:ascii="Times New Roman" w:hAnsi="Times New Roman"/>
          <w:sz w:val="24"/>
          <w:szCs w:val="24"/>
        </w:rPr>
        <w:t>zastrzeżeń Inżynier może przeprowadzi</w:t>
      </w:r>
      <w:r w:rsidR="00967AC9" w:rsidRPr="00AB08DA">
        <w:rPr>
          <w:rFonts w:ascii="Times New Roman" w:hAnsi="Times New Roman"/>
          <w:sz w:val="24"/>
          <w:szCs w:val="24"/>
        </w:rPr>
        <w:t>ć badania kontrolne według WT-2</w:t>
      </w:r>
      <w:r w:rsidRPr="00AB08DA">
        <w:rPr>
          <w:rFonts w:ascii="Times New Roman" w:hAnsi="Times New Roman"/>
          <w:sz w:val="24"/>
          <w:szCs w:val="24"/>
        </w:rPr>
        <w:t>.</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ab/>
        <w:t>Zakres badań Wykonawcy związany z wykonywaniem nawierzchni:</w:t>
      </w:r>
    </w:p>
    <w:p w:rsidR="00BE7C80" w:rsidRPr="00BE7C80" w:rsidRDefault="00BE7C80" w:rsidP="00D353FB">
      <w:pPr>
        <w:numPr>
          <w:ilvl w:val="1"/>
          <w:numId w:val="13"/>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pomiar temperatury powietrza,</w:t>
      </w:r>
    </w:p>
    <w:p w:rsidR="00BE7C80" w:rsidRPr="00BE7C80" w:rsidRDefault="00BE7C80" w:rsidP="00D353FB">
      <w:pPr>
        <w:numPr>
          <w:ilvl w:val="1"/>
          <w:numId w:val="13"/>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pomiar temperatury mieszanki mineralno-asfaltowej podczas wykonywania nawierzchni (wg PN-EN 12697-13),</w:t>
      </w:r>
    </w:p>
    <w:p w:rsidR="00BE7C80" w:rsidRPr="00BE7C80" w:rsidRDefault="00BE7C80" w:rsidP="00D353FB">
      <w:pPr>
        <w:numPr>
          <w:ilvl w:val="1"/>
          <w:numId w:val="13"/>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ocena wizualna mieszanki mineralno-asfaltowej,</w:t>
      </w:r>
    </w:p>
    <w:p w:rsidR="00BE7C80" w:rsidRPr="00BE7C80" w:rsidRDefault="00BE7C80" w:rsidP="00D353FB">
      <w:pPr>
        <w:numPr>
          <w:ilvl w:val="1"/>
          <w:numId w:val="13"/>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wykaz ilości materiałów lub grubości wykonanej warstwy,</w:t>
      </w:r>
    </w:p>
    <w:p w:rsidR="00BE7C80" w:rsidRPr="00BE7C80" w:rsidRDefault="00BE7C80" w:rsidP="00D353FB">
      <w:pPr>
        <w:numPr>
          <w:ilvl w:val="1"/>
          <w:numId w:val="13"/>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pomiar spadku poprzecznego warstwy asfaltowej,</w:t>
      </w:r>
    </w:p>
    <w:p w:rsidR="00BE7C80" w:rsidRPr="00BE7C80" w:rsidRDefault="00BE7C80" w:rsidP="00D353FB">
      <w:pPr>
        <w:numPr>
          <w:ilvl w:val="1"/>
          <w:numId w:val="13"/>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pomiar rzędnych i usytuowania osi w planie,</w:t>
      </w:r>
    </w:p>
    <w:p w:rsidR="00BE7C80" w:rsidRPr="00BE7C80" w:rsidRDefault="00BE7C80" w:rsidP="00D353FB">
      <w:pPr>
        <w:numPr>
          <w:ilvl w:val="1"/>
          <w:numId w:val="13"/>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pomiar parametrów geometrycznych poboczy,</w:t>
      </w:r>
    </w:p>
    <w:p w:rsidR="00BE7C80" w:rsidRPr="00BE7C80" w:rsidRDefault="00BE7C80" w:rsidP="00D353FB">
      <w:pPr>
        <w:numPr>
          <w:ilvl w:val="1"/>
          <w:numId w:val="13"/>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ocena wizualna jednorodności powierzchni warstwy,</w:t>
      </w:r>
    </w:p>
    <w:p w:rsidR="00BE7C80" w:rsidRPr="00BE7C80" w:rsidRDefault="00BE7C80" w:rsidP="00D353FB">
      <w:pPr>
        <w:numPr>
          <w:ilvl w:val="1"/>
          <w:numId w:val="13"/>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ocena wizualna jakości wykonania połączeń technologicznych.</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Wykonawca lub producent musi prowadzić Zakładowe Karty Produkcji (ZKP) </w:t>
      </w:r>
      <w:r w:rsidR="001D4EAD">
        <w:rPr>
          <w:rFonts w:ascii="Times New Roman" w:hAnsi="Times New Roman"/>
          <w:sz w:val="24"/>
          <w:szCs w:val="24"/>
        </w:rPr>
        <w:br/>
      </w:r>
      <w:r w:rsidRPr="00BE7C80">
        <w:rPr>
          <w:rFonts w:ascii="Times New Roman" w:hAnsi="Times New Roman"/>
          <w:sz w:val="24"/>
          <w:szCs w:val="24"/>
        </w:rPr>
        <w:t xml:space="preserve">z częstości i zakresami wg tablic PN-EN 13108-21: </w:t>
      </w:r>
    </w:p>
    <w:p w:rsidR="00BE7C80" w:rsidRPr="00BE7C80" w:rsidRDefault="00BE7C80" w:rsidP="00D353FB">
      <w:pPr>
        <w:numPr>
          <w:ilvl w:val="1"/>
          <w:numId w:val="15"/>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tabl. 3 – kruszywo,</w:t>
      </w:r>
    </w:p>
    <w:p w:rsidR="00BE7C80" w:rsidRPr="00BE7C80" w:rsidRDefault="00BE7C80" w:rsidP="00D353FB">
      <w:pPr>
        <w:numPr>
          <w:ilvl w:val="1"/>
          <w:numId w:val="15"/>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tabl. 4 – wypełniacz,</w:t>
      </w:r>
    </w:p>
    <w:p w:rsidR="00BE7C80" w:rsidRPr="00BE7C80" w:rsidRDefault="00BE7C80" w:rsidP="00D353FB">
      <w:pPr>
        <w:numPr>
          <w:ilvl w:val="1"/>
          <w:numId w:val="15"/>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lastRenderedPageBreak/>
        <w:t>tabl. 5 – lepiszcze,</w:t>
      </w:r>
    </w:p>
    <w:p w:rsidR="00BE7C80" w:rsidRPr="00BE7C80" w:rsidRDefault="00BE7C80" w:rsidP="00D353FB">
      <w:pPr>
        <w:numPr>
          <w:ilvl w:val="1"/>
          <w:numId w:val="15"/>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tabl. 6 – dodatki,</w:t>
      </w:r>
    </w:p>
    <w:p w:rsidR="00BE7C80" w:rsidRPr="00BE7C80" w:rsidRDefault="00BE7C80" w:rsidP="00D353FB">
      <w:pPr>
        <w:numPr>
          <w:ilvl w:val="1"/>
          <w:numId w:val="15"/>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 xml:space="preserve">tabl. 8 – </w:t>
      </w:r>
      <w:proofErr w:type="spellStart"/>
      <w:r w:rsidRPr="00BE7C80">
        <w:rPr>
          <w:rFonts w:ascii="Times New Roman" w:hAnsi="Times New Roman"/>
          <w:sz w:val="24"/>
          <w:szCs w:val="24"/>
        </w:rPr>
        <w:t>mma</w:t>
      </w:r>
      <w:proofErr w:type="spellEnd"/>
      <w:r w:rsidRPr="00BE7C80">
        <w:rPr>
          <w:rFonts w:ascii="Times New Roman" w:hAnsi="Times New Roman"/>
          <w:sz w:val="24"/>
          <w:szCs w:val="24"/>
        </w:rPr>
        <w:t>,</w:t>
      </w:r>
    </w:p>
    <w:p w:rsidR="00BE7C80" w:rsidRPr="00BE7C80" w:rsidRDefault="00BE7C80" w:rsidP="00D353FB">
      <w:pPr>
        <w:numPr>
          <w:ilvl w:val="1"/>
          <w:numId w:val="15"/>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 xml:space="preserve">tabl. A3 – gotowa </w:t>
      </w:r>
      <w:proofErr w:type="spellStart"/>
      <w:r w:rsidRPr="00BE7C80">
        <w:rPr>
          <w:rFonts w:ascii="Times New Roman" w:hAnsi="Times New Roman"/>
          <w:sz w:val="24"/>
          <w:szCs w:val="24"/>
        </w:rPr>
        <w:t>mma</w:t>
      </w:r>
      <w:proofErr w:type="spellEnd"/>
    </w:p>
    <w:p w:rsidR="00BE7C80" w:rsidRPr="00BE7C80" w:rsidRDefault="00BE7C80" w:rsidP="00D353FB">
      <w:pPr>
        <w:numPr>
          <w:ilvl w:val="1"/>
          <w:numId w:val="15"/>
        </w:numPr>
        <w:overflowPunct w:val="0"/>
        <w:autoSpaceDE w:val="0"/>
        <w:autoSpaceDN w:val="0"/>
        <w:adjustRightInd w:val="0"/>
        <w:jc w:val="both"/>
        <w:rPr>
          <w:rFonts w:ascii="Times New Roman" w:hAnsi="Times New Roman"/>
          <w:sz w:val="24"/>
          <w:szCs w:val="24"/>
        </w:rPr>
      </w:pPr>
      <w:r w:rsidRPr="00BE7C80">
        <w:rPr>
          <w:rFonts w:ascii="Times New Roman" w:hAnsi="Times New Roman"/>
          <w:sz w:val="24"/>
          <w:szCs w:val="24"/>
        </w:rPr>
        <w:t>tabl. „Odchylenia w procentach od założonego składu” – (również odchylenie średnie)</w:t>
      </w:r>
      <w:r w:rsidR="00BC1E3A">
        <w:rPr>
          <w:rFonts w:ascii="Times New Roman" w:hAnsi="Times New Roman"/>
          <w:sz w:val="24"/>
          <w:szCs w:val="24"/>
        </w:rPr>
        <w:t>.</w:t>
      </w:r>
    </w:p>
    <w:p w:rsidR="00BE7C80" w:rsidRPr="00BE7C80" w:rsidRDefault="00BE7C80" w:rsidP="00BE7C80">
      <w:pPr>
        <w:pStyle w:val="Nagwek2"/>
        <w:spacing w:before="200" w:after="120"/>
        <w:jc w:val="both"/>
        <w:rPr>
          <w:b/>
          <w:bCs/>
          <w:szCs w:val="24"/>
        </w:rPr>
      </w:pPr>
      <w:r w:rsidRPr="00BE7C80">
        <w:rPr>
          <w:b/>
          <w:bCs/>
          <w:szCs w:val="24"/>
        </w:rPr>
        <w:t>6.4 Właściwości warstwy i nawierzchni oraz dopuszczalne odchyłki</w:t>
      </w:r>
    </w:p>
    <w:p w:rsidR="00BE7C80" w:rsidRPr="00BE7C80" w:rsidRDefault="00BE7C80" w:rsidP="00270EEC">
      <w:pPr>
        <w:pStyle w:val="Nagwek2"/>
        <w:tabs>
          <w:tab w:val="left" w:pos="709"/>
        </w:tabs>
        <w:spacing w:before="200" w:after="120"/>
        <w:jc w:val="both"/>
        <w:rPr>
          <w:bCs/>
          <w:szCs w:val="24"/>
        </w:rPr>
      </w:pPr>
      <w:r>
        <w:rPr>
          <w:b/>
          <w:bCs/>
          <w:szCs w:val="24"/>
        </w:rPr>
        <w:t xml:space="preserve">6.4.1 </w:t>
      </w:r>
      <w:r w:rsidRPr="00BE7C80">
        <w:rPr>
          <w:bCs/>
          <w:szCs w:val="24"/>
        </w:rPr>
        <w:t>Mieszanka mineralno-asfaltowa</w:t>
      </w:r>
    </w:p>
    <w:p w:rsidR="00BE7C80" w:rsidRPr="00BE7C80" w:rsidRDefault="00BE7C80" w:rsidP="00270EEC">
      <w:pPr>
        <w:tabs>
          <w:tab w:val="left" w:pos="993"/>
        </w:tabs>
        <w:autoSpaceDE w:val="0"/>
        <w:autoSpaceDN w:val="0"/>
        <w:adjustRightInd w:val="0"/>
        <w:jc w:val="both"/>
        <w:rPr>
          <w:rFonts w:ascii="Times New Roman" w:hAnsi="Times New Roman"/>
          <w:sz w:val="24"/>
          <w:szCs w:val="24"/>
        </w:rPr>
      </w:pPr>
      <w:r w:rsidRPr="00BE7C80">
        <w:rPr>
          <w:rFonts w:ascii="Times New Roman" w:hAnsi="Times New Roman"/>
          <w:sz w:val="24"/>
          <w:szCs w:val="24"/>
        </w:rPr>
        <w:tab/>
        <w:t>Do oceny jako</w:t>
      </w:r>
      <w:r w:rsidRPr="00BE7C80">
        <w:rPr>
          <w:rFonts w:ascii="Times New Roman" w:eastAsia="TimesNewRoman" w:hAnsi="Times New Roman"/>
          <w:sz w:val="24"/>
          <w:szCs w:val="24"/>
        </w:rPr>
        <w:t>ś</w:t>
      </w:r>
      <w:r w:rsidRPr="00BE7C80">
        <w:rPr>
          <w:rFonts w:ascii="Times New Roman" w:hAnsi="Times New Roman"/>
          <w:sz w:val="24"/>
          <w:szCs w:val="24"/>
        </w:rPr>
        <w:t>ci mieszanki powinny słu</w:t>
      </w:r>
      <w:r w:rsidRPr="00BE7C80">
        <w:rPr>
          <w:rFonts w:ascii="Times New Roman" w:eastAsia="TimesNewRoman" w:hAnsi="Times New Roman"/>
          <w:sz w:val="24"/>
          <w:szCs w:val="24"/>
        </w:rPr>
        <w:t>ż</w:t>
      </w:r>
      <w:r w:rsidRPr="00BE7C80">
        <w:rPr>
          <w:rFonts w:ascii="Times New Roman" w:hAnsi="Times New Roman"/>
          <w:sz w:val="24"/>
          <w:szCs w:val="24"/>
        </w:rPr>
        <w:t>y</w:t>
      </w:r>
      <w:r w:rsidRPr="00BE7C80">
        <w:rPr>
          <w:rFonts w:ascii="Times New Roman" w:eastAsia="TimesNewRoman" w:hAnsi="Times New Roman"/>
          <w:sz w:val="24"/>
          <w:szCs w:val="24"/>
        </w:rPr>
        <w:t xml:space="preserve">ć </w:t>
      </w:r>
      <w:r w:rsidRPr="00BE7C80">
        <w:rPr>
          <w:rFonts w:ascii="Times New Roman" w:hAnsi="Times New Roman"/>
          <w:sz w:val="24"/>
          <w:szCs w:val="24"/>
        </w:rPr>
        <w:t>wyniki bada</w:t>
      </w:r>
      <w:r w:rsidRPr="00BE7C80">
        <w:rPr>
          <w:rFonts w:ascii="Times New Roman" w:eastAsia="TimesNewRoman" w:hAnsi="Times New Roman"/>
          <w:sz w:val="24"/>
          <w:szCs w:val="24"/>
        </w:rPr>
        <w:t xml:space="preserve">ń </w:t>
      </w:r>
      <w:r w:rsidRPr="00BE7C80">
        <w:rPr>
          <w:rFonts w:ascii="Times New Roman" w:hAnsi="Times New Roman"/>
          <w:sz w:val="24"/>
          <w:szCs w:val="24"/>
        </w:rPr>
        <w:t xml:space="preserve">wykonywanych </w:t>
      </w:r>
      <w:r>
        <w:rPr>
          <w:rFonts w:ascii="Times New Roman" w:hAnsi="Times New Roman"/>
          <w:sz w:val="24"/>
          <w:szCs w:val="24"/>
        </w:rPr>
        <w:br/>
      </w:r>
      <w:r w:rsidRPr="00BE7C80">
        <w:rPr>
          <w:rFonts w:ascii="Times New Roman" w:hAnsi="Times New Roman"/>
          <w:sz w:val="24"/>
          <w:szCs w:val="24"/>
        </w:rPr>
        <w:t>w ramach ZKP. Cz</w:t>
      </w:r>
      <w:r w:rsidRPr="00BE7C80">
        <w:rPr>
          <w:rFonts w:ascii="Times New Roman" w:eastAsia="TimesNewRoman" w:hAnsi="Times New Roman"/>
          <w:sz w:val="24"/>
          <w:szCs w:val="24"/>
        </w:rPr>
        <w:t>ę</w:t>
      </w:r>
      <w:r w:rsidRPr="00BE7C80">
        <w:rPr>
          <w:rFonts w:ascii="Times New Roman" w:hAnsi="Times New Roman"/>
          <w:sz w:val="24"/>
          <w:szCs w:val="24"/>
        </w:rPr>
        <w:t>sto</w:t>
      </w:r>
      <w:r w:rsidRPr="00BE7C80">
        <w:rPr>
          <w:rFonts w:ascii="Times New Roman" w:eastAsia="TimesNewRoman" w:hAnsi="Times New Roman"/>
          <w:sz w:val="24"/>
          <w:szCs w:val="24"/>
        </w:rPr>
        <w:t xml:space="preserve">ść </w:t>
      </w:r>
      <w:r w:rsidRPr="00BE7C80">
        <w:rPr>
          <w:rFonts w:ascii="Times New Roman" w:hAnsi="Times New Roman"/>
          <w:sz w:val="24"/>
          <w:szCs w:val="24"/>
        </w:rPr>
        <w:t>i rodzaj tych bada</w:t>
      </w:r>
      <w:r w:rsidRPr="00BE7C80">
        <w:rPr>
          <w:rFonts w:ascii="Times New Roman" w:eastAsia="TimesNewRoman" w:hAnsi="Times New Roman"/>
          <w:sz w:val="24"/>
          <w:szCs w:val="24"/>
        </w:rPr>
        <w:t xml:space="preserve">ń </w:t>
      </w:r>
      <w:r w:rsidRPr="00BE7C80">
        <w:rPr>
          <w:rFonts w:ascii="Times New Roman" w:hAnsi="Times New Roman"/>
          <w:sz w:val="24"/>
          <w:szCs w:val="24"/>
        </w:rPr>
        <w:t>jest okre</w:t>
      </w:r>
      <w:r w:rsidRPr="00BE7C80">
        <w:rPr>
          <w:rFonts w:ascii="Times New Roman" w:eastAsia="TimesNewRoman" w:hAnsi="Times New Roman"/>
          <w:sz w:val="24"/>
          <w:szCs w:val="24"/>
        </w:rPr>
        <w:t>ś</w:t>
      </w:r>
      <w:r w:rsidRPr="00BE7C80">
        <w:rPr>
          <w:rFonts w:ascii="Times New Roman" w:hAnsi="Times New Roman"/>
          <w:sz w:val="24"/>
          <w:szCs w:val="24"/>
        </w:rPr>
        <w:t>lona w systemie ZKP.</w:t>
      </w:r>
    </w:p>
    <w:p w:rsidR="00BE7C80" w:rsidRPr="00BE7C80" w:rsidRDefault="00BE7C80" w:rsidP="00BE7C80">
      <w:pPr>
        <w:pStyle w:val="Nagwek2"/>
        <w:spacing w:before="200" w:after="120"/>
        <w:jc w:val="both"/>
        <w:rPr>
          <w:b/>
          <w:bCs/>
          <w:szCs w:val="24"/>
        </w:rPr>
      </w:pPr>
      <w:r>
        <w:rPr>
          <w:b/>
          <w:bCs/>
          <w:szCs w:val="24"/>
        </w:rPr>
        <w:t xml:space="preserve">6.4.2 </w:t>
      </w:r>
      <w:r w:rsidRPr="00BE7C80">
        <w:rPr>
          <w:bCs/>
          <w:szCs w:val="24"/>
        </w:rPr>
        <w:t>Warstwa asfaltowa</w:t>
      </w:r>
    </w:p>
    <w:p w:rsidR="00BE7C80" w:rsidRPr="00BE7C80" w:rsidRDefault="00BE7C80" w:rsidP="00BE7C80">
      <w:pPr>
        <w:pStyle w:val="Nagwek2"/>
        <w:spacing w:before="200" w:after="120"/>
        <w:jc w:val="both"/>
        <w:rPr>
          <w:bCs/>
          <w:szCs w:val="24"/>
        </w:rPr>
      </w:pPr>
      <w:r w:rsidRPr="00BE7C80">
        <w:rPr>
          <w:bCs/>
          <w:szCs w:val="24"/>
        </w:rPr>
        <w:t>6.4.2.1 Grubość warstwy oraz ilość materiału</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Grubość wykonanej warstwy oznaczana według PN-EN 12697-36 może odbiegać od projektu o wartości podane w tablicy 1</w:t>
      </w:r>
      <w:r w:rsidR="00D85DC7">
        <w:rPr>
          <w:rFonts w:ascii="Times New Roman" w:hAnsi="Times New Roman"/>
          <w:sz w:val="24"/>
          <w:szCs w:val="24"/>
        </w:rPr>
        <w:t>1</w:t>
      </w:r>
      <w:r w:rsidRPr="00BE7C80">
        <w:rPr>
          <w:rFonts w:ascii="Times New Roman" w:hAnsi="Times New Roman"/>
          <w:sz w:val="24"/>
          <w:szCs w:val="24"/>
        </w:rPr>
        <w:t>.</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W wypadku określania średniej wartości grubości warstwy z reguły należy przyjąć za podstawę cały odcinek budowy. Inżynier ma prawo sprawdzać odcinki częściowe. Odcinek częściowy powinien zawierać co</w:t>
      </w:r>
      <w:r>
        <w:rPr>
          <w:rFonts w:ascii="Times New Roman" w:hAnsi="Times New Roman"/>
          <w:sz w:val="24"/>
          <w:szCs w:val="24"/>
        </w:rPr>
        <w:t xml:space="preserve"> </w:t>
      </w:r>
      <w:r w:rsidRPr="00BE7C80">
        <w:rPr>
          <w:rFonts w:ascii="Times New Roman" w:hAnsi="Times New Roman"/>
          <w:sz w:val="24"/>
          <w:szCs w:val="24"/>
        </w:rPr>
        <w:t>najmniej jedną dzienną działkę roboczą. Do odcinka częściowego obowiązują te same wymagania jak do odcinka budowy.</w:t>
      </w:r>
    </w:p>
    <w:p w:rsid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Za grubość warstwy lub warstw przyjmuje się średnią arytmetyczną wszystkich pojedynczych oznaczeń grubości warstwy na całym odcinku budowy lub odcinku częściowym.</w:t>
      </w:r>
    </w:p>
    <w:p w:rsidR="00BE7C80" w:rsidRPr="00BE7C80" w:rsidRDefault="00BE7C80" w:rsidP="00BE7C80">
      <w:pPr>
        <w:widowControl w:val="0"/>
        <w:tabs>
          <w:tab w:val="left" w:pos="993"/>
        </w:tabs>
        <w:overflowPunct w:val="0"/>
        <w:autoSpaceDE w:val="0"/>
        <w:autoSpaceDN w:val="0"/>
        <w:adjustRightInd w:val="0"/>
        <w:spacing w:before="120" w:after="120"/>
        <w:ind w:left="1700" w:hanging="992"/>
        <w:jc w:val="both"/>
        <w:rPr>
          <w:rFonts w:ascii="Times New Roman" w:hAnsi="Times New Roman"/>
          <w:sz w:val="24"/>
          <w:szCs w:val="24"/>
        </w:rPr>
      </w:pPr>
      <w:r w:rsidRPr="00BE7C80">
        <w:rPr>
          <w:rFonts w:ascii="Times New Roman" w:hAnsi="Times New Roman"/>
          <w:sz w:val="24"/>
          <w:szCs w:val="24"/>
        </w:rPr>
        <w:t>Tablica 1</w:t>
      </w:r>
      <w:r w:rsidR="00D85DC7">
        <w:rPr>
          <w:rFonts w:ascii="Times New Roman" w:hAnsi="Times New Roman"/>
          <w:sz w:val="24"/>
          <w:szCs w:val="24"/>
        </w:rPr>
        <w:t>1</w:t>
      </w:r>
      <w:r w:rsidRPr="00BE7C80">
        <w:rPr>
          <w:rFonts w:ascii="Times New Roman" w:hAnsi="Times New Roman"/>
          <w:sz w:val="24"/>
          <w:szCs w:val="24"/>
        </w:rPr>
        <w:t>.</w:t>
      </w:r>
      <w:r w:rsidRPr="00BE7C80">
        <w:rPr>
          <w:rFonts w:ascii="Times New Roman" w:hAnsi="Times New Roman"/>
          <w:sz w:val="24"/>
          <w:szCs w:val="24"/>
        </w:rPr>
        <w:tab/>
        <w:t>Dopuszczalne odchyłki grubości warstwy oraz ilości materiału na określonej powierzchni, [%]</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2725"/>
      </w:tblGrid>
      <w:tr w:rsidR="00BE7C80" w:rsidRPr="00BE7C80" w:rsidTr="00D36F51">
        <w:tc>
          <w:tcPr>
            <w:tcW w:w="4786" w:type="dxa"/>
            <w:shd w:val="pct5" w:color="auto" w:fill="auto"/>
          </w:tcPr>
          <w:p w:rsidR="00BE7C80" w:rsidRPr="00D36F51" w:rsidRDefault="00BE7C80" w:rsidP="004839C9">
            <w:pPr>
              <w:widowControl w:val="0"/>
              <w:overflowPunct w:val="0"/>
              <w:autoSpaceDE w:val="0"/>
              <w:autoSpaceDN w:val="0"/>
              <w:adjustRightInd w:val="0"/>
              <w:spacing w:before="60" w:after="60"/>
              <w:jc w:val="center"/>
              <w:rPr>
                <w:rFonts w:ascii="Times New Roman" w:hAnsi="Times New Roman"/>
                <w:sz w:val="22"/>
                <w:szCs w:val="22"/>
              </w:rPr>
            </w:pPr>
            <w:r w:rsidRPr="00D36F51">
              <w:rPr>
                <w:rFonts w:ascii="Times New Roman" w:hAnsi="Times New Roman"/>
                <w:sz w:val="22"/>
                <w:szCs w:val="22"/>
              </w:rPr>
              <w:t>Warunki oceny</w:t>
            </w:r>
          </w:p>
        </w:tc>
        <w:tc>
          <w:tcPr>
            <w:tcW w:w="2725" w:type="dxa"/>
            <w:shd w:val="pct5" w:color="auto" w:fill="auto"/>
          </w:tcPr>
          <w:p w:rsidR="00BE7C80" w:rsidRPr="00D36F51" w:rsidRDefault="00BE7C80" w:rsidP="00BE7C80">
            <w:pPr>
              <w:widowControl w:val="0"/>
              <w:overflowPunct w:val="0"/>
              <w:autoSpaceDE w:val="0"/>
              <w:autoSpaceDN w:val="0"/>
              <w:adjustRightInd w:val="0"/>
              <w:spacing w:before="60" w:after="60"/>
              <w:jc w:val="both"/>
              <w:rPr>
                <w:rFonts w:ascii="Times New Roman" w:hAnsi="Times New Roman"/>
                <w:sz w:val="22"/>
                <w:szCs w:val="22"/>
              </w:rPr>
            </w:pPr>
            <w:r w:rsidRPr="00D36F51">
              <w:rPr>
                <w:rFonts w:ascii="Times New Roman" w:hAnsi="Times New Roman"/>
                <w:sz w:val="22"/>
                <w:szCs w:val="22"/>
              </w:rPr>
              <w:t xml:space="preserve">Warstwa asfaltowa </w:t>
            </w:r>
            <w:proofErr w:type="spellStart"/>
            <w:r w:rsidRPr="00D36F51">
              <w:rPr>
                <w:rFonts w:ascii="Times New Roman" w:hAnsi="Times New Roman"/>
                <w:sz w:val="22"/>
                <w:szCs w:val="22"/>
              </w:rPr>
              <w:t>AC</w:t>
            </w:r>
            <w:r w:rsidRPr="00D36F51">
              <w:rPr>
                <w:rFonts w:ascii="Times New Roman" w:hAnsi="Times New Roman"/>
                <w:sz w:val="22"/>
                <w:szCs w:val="22"/>
                <w:vertAlign w:val="superscript"/>
              </w:rPr>
              <w:t>a</w:t>
            </w:r>
            <w:proofErr w:type="spellEnd"/>
            <w:r w:rsidRPr="00D36F51">
              <w:rPr>
                <w:rFonts w:ascii="Times New Roman" w:hAnsi="Times New Roman"/>
                <w:sz w:val="22"/>
                <w:szCs w:val="22"/>
                <w:vertAlign w:val="superscript"/>
              </w:rPr>
              <w:t>)</w:t>
            </w:r>
          </w:p>
        </w:tc>
      </w:tr>
      <w:tr w:rsidR="00D06847" w:rsidRPr="00BE7C80" w:rsidTr="00D06847">
        <w:trPr>
          <w:trHeight w:val="1866"/>
        </w:trPr>
        <w:tc>
          <w:tcPr>
            <w:tcW w:w="4786" w:type="dxa"/>
          </w:tcPr>
          <w:p w:rsidR="00D06847" w:rsidRPr="00D36F51" w:rsidRDefault="00D06847" w:rsidP="00E46076">
            <w:pPr>
              <w:widowControl w:val="0"/>
              <w:overflowPunct w:val="0"/>
              <w:autoSpaceDE w:val="0"/>
              <w:autoSpaceDN w:val="0"/>
              <w:adjustRightInd w:val="0"/>
              <w:rPr>
                <w:rFonts w:ascii="Times New Roman" w:hAnsi="Times New Roman"/>
                <w:sz w:val="22"/>
                <w:szCs w:val="22"/>
              </w:rPr>
            </w:pPr>
            <w:r w:rsidRPr="00D36F51">
              <w:rPr>
                <w:rFonts w:ascii="Times New Roman" w:hAnsi="Times New Roman"/>
                <w:sz w:val="22"/>
                <w:szCs w:val="22"/>
              </w:rPr>
              <w:t>A – Średnia z wielu oznaczeń grubości oraz ilości</w:t>
            </w:r>
          </w:p>
          <w:p w:rsidR="00D06847" w:rsidRPr="00D36F51" w:rsidRDefault="00D06847" w:rsidP="00E46076">
            <w:pPr>
              <w:widowControl w:val="0"/>
              <w:overflowPunct w:val="0"/>
              <w:autoSpaceDE w:val="0"/>
              <w:autoSpaceDN w:val="0"/>
              <w:adjustRightInd w:val="0"/>
              <w:ind w:left="426" w:hanging="426"/>
              <w:rPr>
                <w:rFonts w:ascii="Times New Roman" w:hAnsi="Times New Roman"/>
                <w:sz w:val="22"/>
                <w:szCs w:val="22"/>
              </w:rPr>
            </w:pPr>
            <w:r w:rsidRPr="00D36F51">
              <w:rPr>
                <w:rFonts w:ascii="Times New Roman" w:hAnsi="Times New Roman"/>
                <w:sz w:val="22"/>
                <w:szCs w:val="22"/>
              </w:rPr>
              <w:t xml:space="preserve">1. – duży odcinek budowy, powierzchnia większa niż </w:t>
            </w:r>
            <w:smartTag w:uri="urn:schemas-microsoft-com:office:smarttags" w:element="metricconverter">
              <w:smartTagPr>
                <w:attr w:name="ProductID" w:val="5 cm"/>
              </w:smartTagPr>
              <w:r w:rsidRPr="00D36F51">
                <w:rPr>
                  <w:rFonts w:ascii="Times New Roman" w:hAnsi="Times New Roman"/>
                  <w:sz w:val="22"/>
                  <w:szCs w:val="22"/>
                </w:rPr>
                <w:t>6000 m</w:t>
              </w:r>
              <w:r w:rsidRPr="00D36F51">
                <w:rPr>
                  <w:rFonts w:ascii="Times New Roman" w:hAnsi="Times New Roman"/>
                  <w:sz w:val="22"/>
                  <w:szCs w:val="22"/>
                  <w:vertAlign w:val="superscript"/>
                </w:rPr>
                <w:t>2</w:t>
              </w:r>
            </w:smartTag>
            <w:r w:rsidRPr="00D36F51">
              <w:rPr>
                <w:rFonts w:ascii="Times New Roman" w:hAnsi="Times New Roman"/>
                <w:sz w:val="22"/>
                <w:szCs w:val="22"/>
              </w:rPr>
              <w:t xml:space="preserve"> lub</w:t>
            </w:r>
          </w:p>
          <w:p w:rsidR="00D06847" w:rsidRPr="00D36F51" w:rsidRDefault="00D06847" w:rsidP="00E46076">
            <w:pPr>
              <w:widowControl w:val="0"/>
              <w:overflowPunct w:val="0"/>
              <w:autoSpaceDE w:val="0"/>
              <w:autoSpaceDN w:val="0"/>
              <w:adjustRightInd w:val="0"/>
              <w:ind w:left="426" w:hanging="426"/>
              <w:rPr>
                <w:rFonts w:ascii="Times New Roman" w:hAnsi="Times New Roman"/>
                <w:sz w:val="22"/>
                <w:szCs w:val="22"/>
              </w:rPr>
            </w:pPr>
            <w:r w:rsidRPr="00D36F51">
              <w:rPr>
                <w:rFonts w:ascii="Times New Roman" w:hAnsi="Times New Roman"/>
                <w:sz w:val="22"/>
                <w:szCs w:val="22"/>
              </w:rPr>
              <w:t xml:space="preserve">     – droga ograniczona krawężnikami, powierzchnia większa niż </w:t>
            </w:r>
            <w:smartTag w:uri="urn:schemas-microsoft-com:office:smarttags" w:element="metricconverter">
              <w:smartTagPr>
                <w:attr w:name="ProductID" w:val="5 cm"/>
              </w:smartTagPr>
              <w:r w:rsidRPr="00D36F51">
                <w:rPr>
                  <w:rFonts w:ascii="Times New Roman" w:hAnsi="Times New Roman"/>
                  <w:sz w:val="22"/>
                  <w:szCs w:val="22"/>
                </w:rPr>
                <w:t>1000 m</w:t>
              </w:r>
              <w:r w:rsidRPr="00D36F51">
                <w:rPr>
                  <w:rFonts w:ascii="Times New Roman" w:hAnsi="Times New Roman"/>
                  <w:sz w:val="22"/>
                  <w:szCs w:val="22"/>
                  <w:vertAlign w:val="superscript"/>
                </w:rPr>
                <w:t>2</w:t>
              </w:r>
            </w:smartTag>
            <w:r w:rsidRPr="00D36F51">
              <w:rPr>
                <w:rFonts w:ascii="Times New Roman" w:hAnsi="Times New Roman"/>
                <w:sz w:val="22"/>
                <w:szCs w:val="22"/>
              </w:rPr>
              <w:t xml:space="preserve"> lub</w:t>
            </w:r>
          </w:p>
          <w:p w:rsidR="00D06847" w:rsidRPr="00D36F51" w:rsidRDefault="00D06847" w:rsidP="00E46076">
            <w:pPr>
              <w:widowControl w:val="0"/>
              <w:overflowPunct w:val="0"/>
              <w:autoSpaceDE w:val="0"/>
              <w:autoSpaceDN w:val="0"/>
              <w:adjustRightInd w:val="0"/>
              <w:ind w:left="426" w:hanging="426"/>
              <w:rPr>
                <w:rFonts w:ascii="Times New Roman" w:hAnsi="Times New Roman"/>
                <w:sz w:val="22"/>
                <w:szCs w:val="22"/>
              </w:rPr>
            </w:pPr>
            <w:r w:rsidRPr="00D36F51">
              <w:rPr>
                <w:rFonts w:ascii="Times New Roman" w:hAnsi="Times New Roman"/>
                <w:sz w:val="22"/>
                <w:szCs w:val="22"/>
              </w:rPr>
              <w:t>2.  –  mały odcinek budowy</w:t>
            </w:r>
          </w:p>
        </w:tc>
        <w:tc>
          <w:tcPr>
            <w:tcW w:w="2725" w:type="dxa"/>
          </w:tcPr>
          <w:p w:rsidR="00D06847" w:rsidRPr="00D36F51" w:rsidRDefault="00D06847" w:rsidP="00E46076">
            <w:pPr>
              <w:widowControl w:val="0"/>
              <w:overflowPunct w:val="0"/>
              <w:autoSpaceDE w:val="0"/>
              <w:autoSpaceDN w:val="0"/>
              <w:adjustRightInd w:val="0"/>
              <w:jc w:val="center"/>
              <w:rPr>
                <w:rFonts w:ascii="Times New Roman" w:hAnsi="Times New Roman"/>
                <w:sz w:val="22"/>
                <w:szCs w:val="22"/>
              </w:rPr>
            </w:pPr>
          </w:p>
          <w:p w:rsidR="00D06847" w:rsidRPr="00D36F51" w:rsidRDefault="00D06847" w:rsidP="00E46076">
            <w:pPr>
              <w:widowControl w:val="0"/>
              <w:overflowPunct w:val="0"/>
              <w:autoSpaceDE w:val="0"/>
              <w:autoSpaceDN w:val="0"/>
              <w:adjustRightInd w:val="0"/>
              <w:jc w:val="center"/>
              <w:rPr>
                <w:rFonts w:ascii="Times New Roman" w:hAnsi="Times New Roman"/>
                <w:sz w:val="22"/>
                <w:szCs w:val="22"/>
              </w:rPr>
            </w:pPr>
          </w:p>
          <w:p w:rsidR="00D06847" w:rsidRPr="00D36F51" w:rsidRDefault="00D06847" w:rsidP="00E46076">
            <w:pPr>
              <w:widowControl w:val="0"/>
              <w:overflowPunct w:val="0"/>
              <w:autoSpaceDE w:val="0"/>
              <w:autoSpaceDN w:val="0"/>
              <w:adjustRightInd w:val="0"/>
              <w:jc w:val="center"/>
              <w:rPr>
                <w:rFonts w:ascii="Times New Roman" w:hAnsi="Times New Roman"/>
                <w:sz w:val="22"/>
                <w:szCs w:val="22"/>
              </w:rPr>
            </w:pPr>
          </w:p>
          <w:p w:rsidR="00D06847" w:rsidRPr="00D36F51" w:rsidRDefault="00D06847" w:rsidP="00E46076">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 10</w:t>
            </w:r>
          </w:p>
          <w:p w:rsidR="00D06847" w:rsidRPr="00D36F51" w:rsidRDefault="00D06847" w:rsidP="00E46076">
            <w:pPr>
              <w:widowControl w:val="0"/>
              <w:overflowPunct w:val="0"/>
              <w:autoSpaceDE w:val="0"/>
              <w:autoSpaceDN w:val="0"/>
              <w:adjustRightInd w:val="0"/>
              <w:jc w:val="center"/>
              <w:rPr>
                <w:rFonts w:ascii="Times New Roman" w:hAnsi="Times New Roman"/>
                <w:sz w:val="22"/>
                <w:szCs w:val="22"/>
              </w:rPr>
            </w:pPr>
          </w:p>
          <w:p w:rsidR="00D06847" w:rsidRPr="00D36F51" w:rsidRDefault="00D06847" w:rsidP="00E46076">
            <w:pPr>
              <w:widowControl w:val="0"/>
              <w:overflowPunct w:val="0"/>
              <w:autoSpaceDE w:val="0"/>
              <w:autoSpaceDN w:val="0"/>
              <w:adjustRightInd w:val="0"/>
              <w:jc w:val="center"/>
              <w:rPr>
                <w:rFonts w:ascii="Times New Roman" w:hAnsi="Times New Roman"/>
                <w:sz w:val="22"/>
                <w:szCs w:val="22"/>
              </w:rPr>
            </w:pPr>
          </w:p>
          <w:p w:rsidR="00D06847" w:rsidRPr="00D36F51" w:rsidRDefault="00D06847" w:rsidP="00E46076">
            <w:pPr>
              <w:widowControl w:val="0"/>
              <w:overflowPunct w:val="0"/>
              <w:autoSpaceDE w:val="0"/>
              <w:autoSpaceDN w:val="0"/>
              <w:adjustRightInd w:val="0"/>
              <w:jc w:val="center"/>
              <w:rPr>
                <w:rFonts w:ascii="Times New Roman" w:hAnsi="Times New Roman"/>
                <w:sz w:val="22"/>
                <w:szCs w:val="22"/>
              </w:rPr>
            </w:pPr>
            <w:r w:rsidRPr="00D36F51">
              <w:rPr>
                <w:rFonts w:ascii="Times New Roman" w:hAnsi="Times New Roman"/>
                <w:sz w:val="22"/>
                <w:szCs w:val="22"/>
              </w:rPr>
              <w:t>≤ 15</w:t>
            </w:r>
          </w:p>
        </w:tc>
      </w:tr>
      <w:tr w:rsidR="00BE7C80" w:rsidRPr="00BE7C80" w:rsidTr="00D353FB">
        <w:tc>
          <w:tcPr>
            <w:tcW w:w="4786" w:type="dxa"/>
          </w:tcPr>
          <w:p w:rsidR="00BE7C80" w:rsidRPr="00D36F51" w:rsidRDefault="00BE7C80" w:rsidP="00BE7C80">
            <w:pPr>
              <w:widowControl w:val="0"/>
              <w:overflowPunct w:val="0"/>
              <w:autoSpaceDE w:val="0"/>
              <w:autoSpaceDN w:val="0"/>
              <w:adjustRightInd w:val="0"/>
              <w:spacing w:before="60" w:after="60"/>
              <w:jc w:val="both"/>
              <w:rPr>
                <w:rFonts w:ascii="Times New Roman" w:hAnsi="Times New Roman"/>
                <w:sz w:val="22"/>
                <w:szCs w:val="22"/>
              </w:rPr>
            </w:pPr>
            <w:r w:rsidRPr="00D36F51">
              <w:rPr>
                <w:rFonts w:ascii="Times New Roman" w:hAnsi="Times New Roman"/>
                <w:sz w:val="22"/>
                <w:szCs w:val="22"/>
              </w:rPr>
              <w:t>B – Pojedyncze oznaczenie grubości</w:t>
            </w:r>
          </w:p>
        </w:tc>
        <w:tc>
          <w:tcPr>
            <w:tcW w:w="2725" w:type="dxa"/>
          </w:tcPr>
          <w:p w:rsidR="00BE7C80" w:rsidRPr="00D36F51" w:rsidRDefault="00BE7C80" w:rsidP="00685633">
            <w:pPr>
              <w:widowControl w:val="0"/>
              <w:overflowPunct w:val="0"/>
              <w:autoSpaceDE w:val="0"/>
              <w:autoSpaceDN w:val="0"/>
              <w:adjustRightInd w:val="0"/>
              <w:spacing w:before="60" w:after="60"/>
              <w:jc w:val="center"/>
              <w:rPr>
                <w:rFonts w:ascii="Times New Roman" w:hAnsi="Times New Roman"/>
                <w:sz w:val="22"/>
                <w:szCs w:val="22"/>
              </w:rPr>
            </w:pPr>
            <w:r w:rsidRPr="00D36F51">
              <w:rPr>
                <w:rFonts w:ascii="Times New Roman" w:hAnsi="Times New Roman"/>
                <w:sz w:val="22"/>
                <w:szCs w:val="22"/>
              </w:rPr>
              <w:t>≤ 15</w:t>
            </w:r>
          </w:p>
        </w:tc>
      </w:tr>
      <w:tr w:rsidR="00BE7C80" w:rsidRPr="00BE7C80" w:rsidTr="00D353FB">
        <w:tc>
          <w:tcPr>
            <w:tcW w:w="7511" w:type="dxa"/>
            <w:gridSpan w:val="2"/>
          </w:tcPr>
          <w:p w:rsidR="00BE7C80" w:rsidRPr="00D36F51" w:rsidRDefault="00BE7C80" w:rsidP="00BE7C80">
            <w:pPr>
              <w:widowControl w:val="0"/>
              <w:overflowPunct w:val="0"/>
              <w:autoSpaceDE w:val="0"/>
              <w:autoSpaceDN w:val="0"/>
              <w:adjustRightInd w:val="0"/>
              <w:ind w:left="284" w:hanging="284"/>
              <w:jc w:val="both"/>
              <w:rPr>
                <w:rFonts w:ascii="Times New Roman" w:hAnsi="Times New Roman"/>
                <w:sz w:val="22"/>
                <w:szCs w:val="22"/>
              </w:rPr>
            </w:pPr>
            <w:r w:rsidRPr="00D36F51">
              <w:rPr>
                <w:rFonts w:ascii="Times New Roman" w:hAnsi="Times New Roman"/>
                <w:sz w:val="22"/>
                <w:szCs w:val="22"/>
                <w:vertAlign w:val="superscript"/>
              </w:rPr>
              <w:t>a)</w:t>
            </w:r>
            <w:r w:rsidRPr="00D36F51">
              <w:rPr>
                <w:rFonts w:ascii="Times New Roman" w:hAnsi="Times New Roman"/>
                <w:sz w:val="22"/>
                <w:szCs w:val="22"/>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BE7C80" w:rsidRPr="00BE7C80" w:rsidRDefault="00BE7C80" w:rsidP="00BE7C80">
      <w:pPr>
        <w:pStyle w:val="Nagwek2"/>
        <w:spacing w:before="200" w:after="120"/>
        <w:jc w:val="both"/>
        <w:rPr>
          <w:bCs/>
          <w:szCs w:val="24"/>
        </w:rPr>
      </w:pPr>
      <w:r w:rsidRPr="00BE7C80">
        <w:rPr>
          <w:bCs/>
          <w:szCs w:val="24"/>
        </w:rPr>
        <w:t>6.4.2.2 Wskaźnik zagęszczenia warstwy</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Zagęszczenie wykonanej warstwy, wyrażone wskaźnikiem zagęszczenia oraz zawartością wolnych przestrzeni, nie może przekroczyć wartości dopuszczalnych podanych </w:t>
      </w:r>
      <w:r>
        <w:rPr>
          <w:rFonts w:ascii="Times New Roman" w:hAnsi="Times New Roman"/>
          <w:sz w:val="24"/>
          <w:szCs w:val="24"/>
        </w:rPr>
        <w:br/>
      </w:r>
      <w:r w:rsidRPr="00AB08DA">
        <w:rPr>
          <w:rFonts w:ascii="Times New Roman" w:hAnsi="Times New Roman"/>
          <w:sz w:val="24"/>
          <w:szCs w:val="24"/>
        </w:rPr>
        <w:t>w tablicy 1</w:t>
      </w:r>
      <w:r w:rsidR="00967AC9" w:rsidRPr="00AB08DA">
        <w:rPr>
          <w:rFonts w:ascii="Times New Roman" w:hAnsi="Times New Roman"/>
          <w:sz w:val="24"/>
          <w:szCs w:val="24"/>
        </w:rPr>
        <w:t>0</w:t>
      </w:r>
      <w:r w:rsidRPr="00AB08DA">
        <w:rPr>
          <w:rFonts w:ascii="Times New Roman" w:hAnsi="Times New Roman"/>
          <w:sz w:val="24"/>
          <w:szCs w:val="24"/>
        </w:rPr>
        <w:t>. Dotyczy to każdego pojedynczego oznaczenia danej właściwości.</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ab/>
        <w:t>Określenie gęstości objętościowej należy wykonywać według PN-EN 12697-6.</w:t>
      </w:r>
    </w:p>
    <w:p w:rsidR="00BE7C80" w:rsidRPr="00BE7C80" w:rsidRDefault="00BE7C80" w:rsidP="00BE7C80">
      <w:pPr>
        <w:pStyle w:val="Nagwek2"/>
        <w:spacing w:before="200" w:after="120"/>
        <w:jc w:val="both"/>
        <w:rPr>
          <w:bCs/>
          <w:szCs w:val="24"/>
        </w:rPr>
      </w:pPr>
      <w:r w:rsidRPr="00BE7C80">
        <w:rPr>
          <w:bCs/>
          <w:szCs w:val="24"/>
        </w:rPr>
        <w:t>6.4.2.3 Zawartość wolnych przestrzeni w nawierzchni</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Zawartość wolnych przestrzeni w próbce Marshalla z mieszanki mineralno-asfaltowej lub wyjątkowo powtórnie rozgrzanej próbki pobranej z nawierzchni, określona w tablicy 10, nie może wykroczyć poza wartości dopuszczalne podane w p. 5.2 o więcej niż 2,0 %(v/v).</w:t>
      </w:r>
    </w:p>
    <w:p w:rsidR="00BE7C80" w:rsidRPr="00BE7C80" w:rsidRDefault="00BE7C80" w:rsidP="00BE7C80">
      <w:pPr>
        <w:pStyle w:val="Nagwek2"/>
        <w:spacing w:before="200" w:after="120"/>
        <w:jc w:val="both"/>
        <w:rPr>
          <w:bCs/>
          <w:szCs w:val="24"/>
        </w:rPr>
      </w:pPr>
      <w:r w:rsidRPr="00BE7C80">
        <w:rPr>
          <w:bCs/>
          <w:szCs w:val="24"/>
        </w:rPr>
        <w:lastRenderedPageBreak/>
        <w:t>6.4.2.4 Spadki poprzeczne</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Spadki poprzeczne nawierzchni należy badać nie rzadziej niż co </w:t>
      </w:r>
      <w:smartTag w:uri="urn:schemas-microsoft-com:office:smarttags" w:element="metricconverter">
        <w:smartTagPr>
          <w:attr w:name="ProductID" w:val="5 cm"/>
        </w:smartTagPr>
        <w:r w:rsidRPr="00BE7C80">
          <w:rPr>
            <w:rFonts w:ascii="Times New Roman" w:hAnsi="Times New Roman"/>
            <w:sz w:val="24"/>
            <w:szCs w:val="24"/>
          </w:rPr>
          <w:t>20 m</w:t>
        </w:r>
      </w:smartTag>
      <w:r w:rsidRPr="00BE7C80">
        <w:rPr>
          <w:rFonts w:ascii="Times New Roman" w:hAnsi="Times New Roman"/>
          <w:sz w:val="24"/>
          <w:szCs w:val="24"/>
        </w:rPr>
        <w:t xml:space="preserve"> oraz </w:t>
      </w:r>
      <w:r>
        <w:rPr>
          <w:rFonts w:ascii="Times New Roman" w:hAnsi="Times New Roman"/>
          <w:sz w:val="24"/>
          <w:szCs w:val="24"/>
        </w:rPr>
        <w:br/>
      </w:r>
      <w:r w:rsidRPr="00BE7C80">
        <w:rPr>
          <w:rFonts w:ascii="Times New Roman" w:hAnsi="Times New Roman"/>
          <w:sz w:val="24"/>
          <w:szCs w:val="24"/>
        </w:rPr>
        <w:t>w punktach głównych łuków poziomych.</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Spadki poprzeczne powinny być zgodne z dokumentacją projektową, z tolerancją </w:t>
      </w:r>
      <w:r>
        <w:rPr>
          <w:rFonts w:ascii="Times New Roman" w:hAnsi="Times New Roman"/>
          <w:sz w:val="24"/>
          <w:szCs w:val="24"/>
        </w:rPr>
        <w:br/>
      </w:r>
      <w:r w:rsidRPr="00BE7C80">
        <w:rPr>
          <w:rFonts w:ascii="Times New Roman" w:hAnsi="Times New Roman"/>
          <w:sz w:val="24"/>
          <w:szCs w:val="24"/>
        </w:rPr>
        <w:t>± 0,5%.</w:t>
      </w:r>
    </w:p>
    <w:p w:rsidR="00BE7C80" w:rsidRPr="00BE7C80" w:rsidRDefault="00BE7C80" w:rsidP="00BE7C80">
      <w:pPr>
        <w:pStyle w:val="Nagwek2"/>
        <w:spacing w:before="200" w:after="120"/>
        <w:jc w:val="both"/>
        <w:rPr>
          <w:bCs/>
          <w:szCs w:val="24"/>
        </w:rPr>
      </w:pPr>
      <w:r w:rsidRPr="00BE7C80">
        <w:rPr>
          <w:bCs/>
          <w:szCs w:val="24"/>
        </w:rPr>
        <w:t>6.4.2.5 Równość podłużna i poprzeczna</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Do oceny równości podłużnej warstwy wiążącej nawierzchni dróg wszystkich klas technicznych należy stosować metodę z wykorzystaniem łaty 4-metrowej i klina (gdzie nie można wykorzystać innych metod) lub metody równoważnej użyciu łaty i klina, określonych w Polskiej Normie lub metodą profilometryczną. Pomiar wykonuje się nie rzadziej niż co </w:t>
      </w:r>
      <w:r>
        <w:rPr>
          <w:rFonts w:ascii="Times New Roman" w:hAnsi="Times New Roman"/>
          <w:sz w:val="24"/>
          <w:szCs w:val="24"/>
        </w:rPr>
        <w:br/>
      </w:r>
      <w:smartTag w:uri="urn:schemas-microsoft-com:office:smarttags" w:element="metricconverter">
        <w:smartTagPr>
          <w:attr w:name="ProductID" w:val="5 cm"/>
        </w:smartTagPr>
        <w:r w:rsidRPr="00BE7C80">
          <w:rPr>
            <w:rFonts w:ascii="Times New Roman" w:hAnsi="Times New Roman"/>
            <w:sz w:val="24"/>
            <w:szCs w:val="24"/>
          </w:rPr>
          <w:t>10 m</w:t>
        </w:r>
      </w:smartTag>
      <w:r w:rsidRPr="00BE7C80">
        <w:rPr>
          <w:rFonts w:ascii="Times New Roman" w:hAnsi="Times New Roman"/>
          <w:sz w:val="24"/>
          <w:szCs w:val="24"/>
        </w:rPr>
        <w:t>. Wymagana równość podłużna jest określona w rozporządzeniu dotyczącym warunków technicznych, jakim powinny odpowiadać drogi publiczne.</w:t>
      </w:r>
      <w:r w:rsidRPr="00BE7C80">
        <w:rPr>
          <w:rFonts w:ascii="Times New Roman" w:hAnsi="Times New Roman"/>
          <w:sz w:val="24"/>
          <w:szCs w:val="24"/>
        </w:rPr>
        <w:tab/>
      </w:r>
      <w:r w:rsidRPr="00BE7C80">
        <w:rPr>
          <w:rFonts w:ascii="Times New Roman" w:hAnsi="Times New Roman"/>
          <w:sz w:val="24"/>
          <w:szCs w:val="24"/>
        </w:rPr>
        <w:tab/>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5 cm"/>
        </w:smartTagPr>
        <w:r w:rsidRPr="00BE7C80">
          <w:rPr>
            <w:rFonts w:ascii="Times New Roman" w:hAnsi="Times New Roman"/>
            <w:sz w:val="24"/>
            <w:szCs w:val="24"/>
          </w:rPr>
          <w:t>10 m</w:t>
        </w:r>
      </w:smartTag>
      <w:r w:rsidRPr="00BE7C80">
        <w:rPr>
          <w:rFonts w:ascii="Times New Roman" w:hAnsi="Times New Roman"/>
          <w:sz w:val="24"/>
          <w:szCs w:val="24"/>
        </w:rPr>
        <w:t>. Wymagana równość poprzeczna jest określona w rozporządzeniu dotyczącym warunków technicznych, jakim powinny odpowiadać drogi publiczne.</w:t>
      </w:r>
    </w:p>
    <w:p w:rsidR="00BE7C80" w:rsidRPr="00BE7C80" w:rsidRDefault="00BE7C80" w:rsidP="00BE7C80">
      <w:pPr>
        <w:pStyle w:val="Nagwek2"/>
        <w:spacing w:before="200" w:after="120"/>
        <w:jc w:val="both"/>
        <w:rPr>
          <w:bCs/>
          <w:szCs w:val="24"/>
        </w:rPr>
      </w:pPr>
      <w:r w:rsidRPr="00BE7C80">
        <w:rPr>
          <w:bCs/>
          <w:szCs w:val="24"/>
        </w:rPr>
        <w:t>6.4.2.6 Pozostałe właściwości warstwy asfaltowej</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Szeroko</w:t>
      </w:r>
      <w:r w:rsidR="00BC1E3A">
        <w:rPr>
          <w:rFonts w:ascii="Times New Roman" w:hAnsi="Times New Roman"/>
          <w:sz w:val="24"/>
          <w:szCs w:val="24"/>
        </w:rPr>
        <w:t>ść w</w:t>
      </w:r>
      <w:r w:rsidR="00AB08DA">
        <w:rPr>
          <w:rFonts w:ascii="Times New Roman" w:hAnsi="Times New Roman"/>
          <w:sz w:val="24"/>
          <w:szCs w:val="24"/>
        </w:rPr>
        <w:t>arstwy, mierzona 10 razy na odcinek</w:t>
      </w:r>
      <w:r w:rsidRPr="00BE7C80">
        <w:rPr>
          <w:rFonts w:ascii="Times New Roman" w:hAnsi="Times New Roman"/>
          <w:sz w:val="24"/>
          <w:szCs w:val="24"/>
        </w:rPr>
        <w:t xml:space="preserve">, nie może się różnić od szerokości projektowanej o więcej niż ± </w:t>
      </w:r>
      <w:smartTag w:uri="urn:schemas-microsoft-com:office:smarttags" w:element="metricconverter">
        <w:smartTagPr>
          <w:attr w:name="ProductID" w:val="5 cm"/>
        </w:smartTagPr>
        <w:r w:rsidRPr="00BE7C80">
          <w:rPr>
            <w:rFonts w:ascii="Times New Roman" w:hAnsi="Times New Roman"/>
            <w:sz w:val="24"/>
            <w:szCs w:val="24"/>
          </w:rPr>
          <w:t>5 cm</w:t>
        </w:r>
      </w:smartTag>
      <w:r w:rsidRPr="00BE7C80">
        <w:rPr>
          <w:rFonts w:ascii="Times New Roman" w:hAnsi="Times New Roman"/>
          <w:sz w:val="24"/>
          <w:szCs w:val="24"/>
        </w:rPr>
        <w:t>.</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Rzędne wysokościowe, mierzone na osi podłużnej </w:t>
      </w:r>
      <w:r w:rsidR="00BC1E3A">
        <w:rPr>
          <w:rFonts w:ascii="Times New Roman" w:hAnsi="Times New Roman"/>
          <w:sz w:val="24"/>
          <w:szCs w:val="24"/>
        </w:rPr>
        <w:t>i</w:t>
      </w:r>
      <w:r w:rsidRPr="00BE7C80">
        <w:rPr>
          <w:rFonts w:ascii="Times New Roman" w:hAnsi="Times New Roman"/>
          <w:sz w:val="24"/>
          <w:szCs w:val="24"/>
        </w:rPr>
        <w:t xml:space="preserve"> krawędziach co 20 m na prostych i co </w:t>
      </w:r>
      <w:smartTag w:uri="urn:schemas-microsoft-com:office:smarttags" w:element="metricconverter">
        <w:smartTagPr>
          <w:attr w:name="ProductID" w:val="5 cm"/>
        </w:smartTagPr>
        <w:r w:rsidRPr="00BE7C80">
          <w:rPr>
            <w:rFonts w:ascii="Times New Roman" w:hAnsi="Times New Roman"/>
            <w:sz w:val="24"/>
            <w:szCs w:val="24"/>
          </w:rPr>
          <w:t>10 m</w:t>
        </w:r>
      </w:smartTag>
      <w:r w:rsidRPr="00BE7C80">
        <w:rPr>
          <w:rFonts w:ascii="Times New Roman" w:hAnsi="Times New Roman"/>
          <w:sz w:val="24"/>
          <w:szCs w:val="24"/>
        </w:rPr>
        <w:t xml:space="preserve"> krzywych, powinny być zgodne z dokumentacją projektową z dopuszczalną tolerancją +0cm, -1cm, przy czym co najmniej 95% wykonanych pomiarów nie może przekraczać przedziału dopuszczalnych odchyleń.</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Ukształtowanie osi w planie, mierzone co </w:t>
      </w:r>
      <w:smartTag w:uri="urn:schemas-microsoft-com:office:smarttags" w:element="metricconverter">
        <w:smartTagPr>
          <w:attr w:name="ProductID" w:val="5 cm"/>
        </w:smartTagPr>
        <w:r w:rsidRPr="00BE7C80">
          <w:rPr>
            <w:rFonts w:ascii="Times New Roman" w:hAnsi="Times New Roman"/>
            <w:sz w:val="24"/>
            <w:szCs w:val="24"/>
          </w:rPr>
          <w:t>100 m</w:t>
        </w:r>
      </w:smartTag>
      <w:r w:rsidRPr="00BE7C80">
        <w:rPr>
          <w:rFonts w:ascii="Times New Roman" w:hAnsi="Times New Roman"/>
          <w:sz w:val="24"/>
          <w:szCs w:val="24"/>
        </w:rPr>
        <w:t xml:space="preserve">, nie powinno różnić się od dokumentacji projektowej o ± </w:t>
      </w:r>
      <w:smartTag w:uri="urn:schemas-microsoft-com:office:smarttags" w:element="metricconverter">
        <w:smartTagPr>
          <w:attr w:name="ProductID" w:val="5 cm"/>
        </w:smartTagPr>
        <w:r w:rsidRPr="00BE7C80">
          <w:rPr>
            <w:rFonts w:ascii="Times New Roman" w:hAnsi="Times New Roman"/>
            <w:sz w:val="24"/>
            <w:szCs w:val="24"/>
          </w:rPr>
          <w:t>5 cm</w:t>
        </w:r>
      </w:smartTag>
      <w:r w:rsidRPr="00BE7C80">
        <w:rPr>
          <w:rFonts w:ascii="Times New Roman" w:hAnsi="Times New Roman"/>
          <w:sz w:val="24"/>
          <w:szCs w:val="24"/>
        </w:rPr>
        <w:t>.</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Złącza podłużne i poprzeczne, sprawdzone wizualnie, powinny być równe </w:t>
      </w:r>
      <w:r>
        <w:rPr>
          <w:rFonts w:ascii="Times New Roman" w:hAnsi="Times New Roman"/>
          <w:sz w:val="24"/>
          <w:szCs w:val="24"/>
        </w:rPr>
        <w:br/>
      </w:r>
      <w:r w:rsidRPr="00BE7C80">
        <w:rPr>
          <w:rFonts w:ascii="Times New Roman" w:hAnsi="Times New Roman"/>
          <w:sz w:val="24"/>
          <w:szCs w:val="24"/>
        </w:rPr>
        <w:t>i związane, wykonane w linii prostej, równolegle lub prostopadle do osi drogi. Przylegające warstwy powinny być w jednym poziomie.</w:t>
      </w:r>
    </w:p>
    <w:p w:rsidR="00BE7C80" w:rsidRPr="00BE7C80" w:rsidRDefault="00BE7C80" w:rsidP="00BE7C80">
      <w:pPr>
        <w:widowControl w:val="0"/>
        <w:overflowPunct w:val="0"/>
        <w:autoSpaceDE w:val="0"/>
        <w:autoSpaceDN w:val="0"/>
        <w:adjustRightInd w:val="0"/>
        <w:ind w:firstLine="709"/>
        <w:jc w:val="both"/>
        <w:rPr>
          <w:rFonts w:ascii="Times New Roman" w:hAnsi="Times New Roman"/>
          <w:sz w:val="24"/>
          <w:szCs w:val="24"/>
        </w:rPr>
      </w:pPr>
      <w:r w:rsidRPr="00BE7C80">
        <w:rPr>
          <w:rFonts w:ascii="Times New Roman" w:hAnsi="Times New Roman"/>
          <w:sz w:val="24"/>
          <w:szCs w:val="24"/>
        </w:rPr>
        <w:t xml:space="preserve">Wygląd zewnętrzny warstwy, sprawdzony wizualnie, powinien być jednorodny, bez spękań, deformacji, plam i </w:t>
      </w:r>
      <w:proofErr w:type="spellStart"/>
      <w:r w:rsidRPr="00BE7C80">
        <w:rPr>
          <w:rFonts w:ascii="Times New Roman" w:hAnsi="Times New Roman"/>
          <w:sz w:val="24"/>
          <w:szCs w:val="24"/>
        </w:rPr>
        <w:t>wykruszeń</w:t>
      </w:r>
      <w:proofErr w:type="spellEnd"/>
      <w:r w:rsidRPr="00BE7C80">
        <w:rPr>
          <w:rFonts w:ascii="Times New Roman" w:hAnsi="Times New Roman"/>
          <w:sz w:val="24"/>
          <w:szCs w:val="24"/>
        </w:rPr>
        <w:t>.</w:t>
      </w:r>
    </w:p>
    <w:p w:rsidR="00E32B05" w:rsidRPr="00BB3B31" w:rsidRDefault="00B77B53" w:rsidP="00BE7C8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b/>
          <w:sz w:val="24"/>
          <w:szCs w:val="24"/>
        </w:rPr>
      </w:pPr>
      <w:r w:rsidRPr="00BB3B31">
        <w:rPr>
          <w:rFonts w:ascii="Times New Roman" w:hAnsi="Times New Roman"/>
          <w:sz w:val="24"/>
        </w:rPr>
        <w:tab/>
      </w:r>
    </w:p>
    <w:p w:rsidR="008D7347" w:rsidRPr="00BB3B31" w:rsidRDefault="001637F4" w:rsidP="008D7347">
      <w:pPr>
        <w:pStyle w:val="Tekstpodstawowy3"/>
        <w:spacing w:before="0"/>
        <w:jc w:val="both"/>
      </w:pPr>
      <w:r w:rsidRPr="00BB3B31">
        <w:t>7. Obmiar robót</w:t>
      </w:r>
      <w:r w:rsidRPr="00BB3B31">
        <w:cr/>
      </w:r>
      <w:bookmarkStart w:id="2" w:name="_Toc405274788"/>
    </w:p>
    <w:p w:rsidR="008D7347" w:rsidRPr="00BB3B31" w:rsidRDefault="008D7347" w:rsidP="008D7347">
      <w:pPr>
        <w:pStyle w:val="Tekstpodstawowy3"/>
        <w:spacing w:before="0"/>
        <w:jc w:val="both"/>
        <w:rPr>
          <w:sz w:val="24"/>
          <w:szCs w:val="24"/>
        </w:rPr>
      </w:pPr>
      <w:r w:rsidRPr="00BB3B31">
        <w:rPr>
          <w:sz w:val="24"/>
          <w:szCs w:val="24"/>
        </w:rPr>
        <w:t>7.1. Ogólne zasady obmiaru robót</w:t>
      </w:r>
      <w:bookmarkEnd w:id="2"/>
    </w:p>
    <w:p w:rsidR="008D7347" w:rsidRPr="00BB3B31" w:rsidRDefault="008D7347" w:rsidP="008D7347">
      <w:pPr>
        <w:pStyle w:val="Tekstpodstawowy3"/>
        <w:spacing w:before="0"/>
        <w:jc w:val="both"/>
        <w:rPr>
          <w:b w:val="0"/>
          <w:sz w:val="24"/>
        </w:rPr>
      </w:pPr>
    </w:p>
    <w:p w:rsidR="008D7347" w:rsidRDefault="008D7347" w:rsidP="008D734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ab/>
      </w:r>
      <w:r w:rsidRPr="00BB3B31">
        <w:rPr>
          <w:rFonts w:ascii="Times New Roman" w:hAnsi="Times New Roman"/>
          <w:sz w:val="24"/>
        </w:rPr>
        <w:tab/>
      </w:r>
      <w:r w:rsidRPr="00BB3B31">
        <w:rPr>
          <w:rFonts w:ascii="Times New Roman" w:hAnsi="Times New Roman"/>
          <w:sz w:val="24"/>
        </w:rPr>
        <w:tab/>
        <w:t xml:space="preserve">Ogólne wymagania dotyczące obmiaru podano w </w:t>
      </w:r>
      <w:r w:rsidR="00765455">
        <w:rPr>
          <w:rFonts w:ascii="Times New Roman" w:hAnsi="Times New Roman"/>
          <w:sz w:val="24"/>
        </w:rPr>
        <w:t>ST</w:t>
      </w:r>
      <w:r w:rsidRPr="00BB3B31">
        <w:rPr>
          <w:rFonts w:ascii="Times New Roman" w:hAnsi="Times New Roman"/>
          <w:sz w:val="24"/>
        </w:rPr>
        <w:t xml:space="preserve"> </w:t>
      </w:r>
      <w:r w:rsidR="00382050">
        <w:rPr>
          <w:rFonts w:ascii="Times New Roman" w:hAnsi="Times New Roman"/>
          <w:sz w:val="24"/>
        </w:rPr>
        <w:t xml:space="preserve">D.00.00.00 </w:t>
      </w:r>
      <w:r w:rsidRPr="00BB3B31">
        <w:rPr>
          <w:rFonts w:ascii="Times New Roman" w:hAnsi="Times New Roman"/>
          <w:sz w:val="24"/>
        </w:rPr>
        <w:t>"Wymagania ogólne".</w:t>
      </w:r>
    </w:p>
    <w:p w:rsidR="00A05158" w:rsidRPr="00BB3B31" w:rsidRDefault="00A05158" w:rsidP="008D734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p>
    <w:p w:rsidR="008D7347" w:rsidRPr="00BB3B31" w:rsidRDefault="008D7347" w:rsidP="004C0A14">
      <w:pPr>
        <w:pStyle w:val="Tekstpodstawowy3"/>
        <w:spacing w:before="0"/>
        <w:jc w:val="both"/>
        <w:rPr>
          <w:sz w:val="24"/>
          <w:szCs w:val="24"/>
        </w:rPr>
      </w:pPr>
      <w:bookmarkStart w:id="3" w:name="_Toc405274789"/>
      <w:r w:rsidRPr="00BB3B31">
        <w:rPr>
          <w:sz w:val="24"/>
          <w:szCs w:val="24"/>
        </w:rPr>
        <w:t>7.2. Jednostka obmiarowa</w:t>
      </w:r>
      <w:bookmarkEnd w:id="3"/>
    </w:p>
    <w:p w:rsidR="008D7347" w:rsidRPr="00BB3B31" w:rsidRDefault="008D7347" w:rsidP="004C0A14">
      <w:pPr>
        <w:pStyle w:val="Tekstpodstawowy3"/>
        <w:spacing w:before="0"/>
        <w:jc w:val="both"/>
        <w:rPr>
          <w:b w:val="0"/>
          <w:sz w:val="24"/>
          <w:szCs w:val="24"/>
        </w:rPr>
      </w:pPr>
    </w:p>
    <w:p w:rsidR="001637F4" w:rsidRDefault="008D7347" w:rsidP="004C0A14">
      <w:pPr>
        <w:pStyle w:val="Tekstpodstawowy3"/>
        <w:spacing w:before="0"/>
        <w:jc w:val="both"/>
        <w:rPr>
          <w:b w:val="0"/>
          <w:sz w:val="24"/>
        </w:rPr>
      </w:pPr>
      <w:r w:rsidRPr="00BB3B31">
        <w:rPr>
          <w:b w:val="0"/>
          <w:sz w:val="24"/>
        </w:rPr>
        <w:tab/>
      </w:r>
      <w:r w:rsidRPr="00BB3B31">
        <w:rPr>
          <w:b w:val="0"/>
          <w:sz w:val="24"/>
        </w:rPr>
        <w:tab/>
      </w:r>
      <w:r w:rsidRPr="00BB3B31">
        <w:rPr>
          <w:b w:val="0"/>
          <w:sz w:val="24"/>
        </w:rPr>
        <w:tab/>
      </w:r>
      <w:r w:rsidR="001637F4" w:rsidRPr="00BB3B31">
        <w:rPr>
          <w:b w:val="0"/>
          <w:sz w:val="24"/>
        </w:rPr>
        <w:t xml:space="preserve">Jednostką obmiaru robót jest </w:t>
      </w:r>
      <w:smartTag w:uri="urn:schemas-microsoft-com:office:smarttags" w:element="metricconverter">
        <w:smartTagPr>
          <w:attr w:name="ProductID" w:val="1 m2"/>
        </w:smartTagPr>
        <w:r w:rsidR="001637F4" w:rsidRPr="00BB3B31">
          <w:rPr>
            <w:b w:val="0"/>
            <w:sz w:val="24"/>
          </w:rPr>
          <w:t xml:space="preserve">1 </w:t>
        </w:r>
        <w:r w:rsidR="001637F4" w:rsidRPr="00BB3B31">
          <w:rPr>
            <w:sz w:val="24"/>
          </w:rPr>
          <w:t>m</w:t>
        </w:r>
        <w:r w:rsidR="001637F4" w:rsidRPr="00BB3B31">
          <w:rPr>
            <w:sz w:val="24"/>
            <w:vertAlign w:val="superscript"/>
          </w:rPr>
          <w:t>2</w:t>
        </w:r>
      </w:smartTag>
      <w:r w:rsidR="001637F4" w:rsidRPr="00BB3B31">
        <w:rPr>
          <w:b w:val="0"/>
          <w:sz w:val="24"/>
        </w:rPr>
        <w:t xml:space="preserve"> </w:t>
      </w:r>
      <w:r w:rsidR="008F2D3C">
        <w:rPr>
          <w:b w:val="0"/>
          <w:sz w:val="24"/>
        </w:rPr>
        <w:t xml:space="preserve">(metr kwadratowy) </w:t>
      </w:r>
      <w:r w:rsidR="001637F4" w:rsidRPr="00BB3B31">
        <w:rPr>
          <w:b w:val="0"/>
          <w:sz w:val="24"/>
        </w:rPr>
        <w:t>wykonanej warstw</w:t>
      </w:r>
      <w:r w:rsidR="003F549B" w:rsidRPr="00BB3B31">
        <w:rPr>
          <w:b w:val="0"/>
          <w:sz w:val="24"/>
        </w:rPr>
        <w:t xml:space="preserve">y wiążącej </w:t>
      </w:r>
      <w:r w:rsidR="008F2D3C">
        <w:rPr>
          <w:b w:val="0"/>
          <w:sz w:val="24"/>
        </w:rPr>
        <w:br/>
      </w:r>
      <w:r w:rsidR="003F549B" w:rsidRPr="00BB3B31">
        <w:rPr>
          <w:b w:val="0"/>
          <w:sz w:val="24"/>
        </w:rPr>
        <w:t>z betonu asfaltoweg</w:t>
      </w:r>
      <w:r w:rsidR="008F2D3C">
        <w:rPr>
          <w:b w:val="0"/>
          <w:sz w:val="24"/>
        </w:rPr>
        <w:t>o.</w:t>
      </w:r>
    </w:p>
    <w:p w:rsidR="00E32B05" w:rsidRPr="00BB3B31" w:rsidRDefault="004C0A1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ab/>
      </w:r>
      <w:r w:rsidRPr="00BB3B31">
        <w:rPr>
          <w:rFonts w:ascii="Times New Roman" w:hAnsi="Times New Roman"/>
          <w:sz w:val="24"/>
        </w:rPr>
        <w:tab/>
      </w:r>
      <w:r w:rsidRPr="00BB3B31">
        <w:rPr>
          <w:rFonts w:ascii="Times New Roman" w:hAnsi="Times New Roman"/>
          <w:sz w:val="24"/>
        </w:rPr>
        <w:tab/>
      </w:r>
    </w:p>
    <w:p w:rsidR="00E32B05" w:rsidRDefault="001637F4" w:rsidP="00E32B0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r w:rsidRPr="00BB3B31">
        <w:rPr>
          <w:rFonts w:ascii="Times New Roman" w:hAnsi="Times New Roman"/>
          <w:b/>
          <w:sz w:val="28"/>
        </w:rPr>
        <w:t>8. Odbiór robót</w:t>
      </w:r>
    </w:p>
    <w:p w:rsidR="00A52F00" w:rsidRPr="00BB3B31" w:rsidRDefault="00A52F00" w:rsidP="00E32B0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p>
    <w:p w:rsidR="001637F4" w:rsidRPr="00BB3B31" w:rsidRDefault="004C0A14" w:rsidP="00E32B0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szCs w:val="24"/>
        </w:rPr>
      </w:pPr>
      <w:r w:rsidRPr="00BB3B31">
        <w:rPr>
          <w:rFonts w:ascii="Times New Roman" w:hAnsi="Times New Roman"/>
          <w:sz w:val="24"/>
          <w:szCs w:val="24"/>
        </w:rPr>
        <w:tab/>
      </w:r>
      <w:r w:rsidRPr="00BB3B31">
        <w:rPr>
          <w:rFonts w:ascii="Times New Roman" w:hAnsi="Times New Roman"/>
          <w:sz w:val="24"/>
          <w:szCs w:val="24"/>
        </w:rPr>
        <w:tab/>
      </w:r>
      <w:r w:rsidRPr="00BB3B31">
        <w:rPr>
          <w:rFonts w:ascii="Times New Roman" w:hAnsi="Times New Roman"/>
          <w:sz w:val="24"/>
          <w:szCs w:val="24"/>
        </w:rPr>
        <w:tab/>
      </w:r>
      <w:r w:rsidR="001637F4" w:rsidRPr="00BB3B31">
        <w:rPr>
          <w:rFonts w:ascii="Times New Roman" w:hAnsi="Times New Roman"/>
          <w:sz w:val="24"/>
          <w:szCs w:val="24"/>
        </w:rPr>
        <w:t xml:space="preserve">Ogólne zasady odbioru robót podano w </w:t>
      </w:r>
      <w:r w:rsidR="00765455">
        <w:rPr>
          <w:rFonts w:ascii="Times New Roman" w:hAnsi="Times New Roman"/>
          <w:sz w:val="24"/>
          <w:szCs w:val="24"/>
        </w:rPr>
        <w:t>ST</w:t>
      </w:r>
      <w:r w:rsidR="001637F4" w:rsidRPr="00BB3B31">
        <w:rPr>
          <w:rFonts w:ascii="Times New Roman" w:hAnsi="Times New Roman"/>
          <w:sz w:val="24"/>
          <w:szCs w:val="24"/>
        </w:rPr>
        <w:t xml:space="preserve"> </w:t>
      </w:r>
      <w:r w:rsidR="00382050">
        <w:rPr>
          <w:rFonts w:ascii="Times New Roman" w:hAnsi="Times New Roman"/>
          <w:sz w:val="24"/>
          <w:szCs w:val="24"/>
        </w:rPr>
        <w:t xml:space="preserve">D.00.00.00 </w:t>
      </w:r>
      <w:r w:rsidR="001637F4" w:rsidRPr="00BB3B31">
        <w:rPr>
          <w:rFonts w:ascii="Times New Roman" w:hAnsi="Times New Roman"/>
          <w:sz w:val="24"/>
          <w:szCs w:val="24"/>
        </w:rPr>
        <w:t>"Wymagania ogólne".</w:t>
      </w:r>
    </w:p>
    <w:p w:rsidR="001637F4" w:rsidRPr="00BB3B31" w:rsidRDefault="004C0A14" w:rsidP="00B340ED">
      <w:pPr>
        <w:pStyle w:val="Tekstpodstawowy"/>
        <w:rPr>
          <w:rFonts w:ascii="Times New Roman" w:hAnsi="Times New Roman"/>
          <w:szCs w:val="24"/>
        </w:rPr>
      </w:pPr>
      <w:r w:rsidRPr="00BB3B31">
        <w:rPr>
          <w:rFonts w:ascii="Times New Roman" w:hAnsi="Times New Roman"/>
        </w:rPr>
        <w:lastRenderedPageBreak/>
        <w:tab/>
      </w:r>
      <w:r w:rsidRPr="00BB3B31">
        <w:rPr>
          <w:rFonts w:ascii="Times New Roman" w:hAnsi="Times New Roman"/>
        </w:rPr>
        <w:tab/>
      </w:r>
      <w:r w:rsidRPr="00BB3B31">
        <w:rPr>
          <w:rFonts w:ascii="Times New Roman" w:hAnsi="Times New Roman"/>
        </w:rPr>
        <w:tab/>
      </w:r>
      <w:r w:rsidR="00535F50" w:rsidRPr="00BB3B31">
        <w:rPr>
          <w:rFonts w:ascii="Times New Roman" w:hAnsi="Times New Roman"/>
        </w:rPr>
        <w:t xml:space="preserve">Inżynier </w:t>
      </w:r>
      <w:r w:rsidR="001637F4" w:rsidRPr="00BB3B31">
        <w:rPr>
          <w:rFonts w:ascii="Times New Roman" w:hAnsi="Times New Roman"/>
        </w:rPr>
        <w:t xml:space="preserve">oceni wyniki badań i pomiarów przedłożone przez Wykonawcę zgodnie </w:t>
      </w:r>
      <w:r w:rsidR="00152A12" w:rsidRPr="00BB3B31">
        <w:rPr>
          <w:rFonts w:ascii="Times New Roman" w:hAnsi="Times New Roman"/>
        </w:rPr>
        <w:br/>
      </w:r>
      <w:r w:rsidR="001637F4" w:rsidRPr="00BB3B31">
        <w:rPr>
          <w:rFonts w:ascii="Times New Roman" w:hAnsi="Times New Roman"/>
        </w:rPr>
        <w:t xml:space="preserve">z niniejszą </w:t>
      </w:r>
      <w:r w:rsidR="00765455">
        <w:rPr>
          <w:rFonts w:ascii="Times New Roman" w:hAnsi="Times New Roman"/>
          <w:szCs w:val="24"/>
        </w:rPr>
        <w:t>ST</w:t>
      </w:r>
      <w:r w:rsidR="001637F4" w:rsidRPr="00BB3B31">
        <w:rPr>
          <w:rFonts w:ascii="Times New Roman" w:hAnsi="Times New Roman"/>
          <w:szCs w:val="24"/>
        </w:rPr>
        <w:t xml:space="preserve">. </w:t>
      </w:r>
    </w:p>
    <w:p w:rsidR="005D1459" w:rsidRDefault="004C0A1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szCs w:val="24"/>
        </w:rPr>
      </w:pPr>
      <w:r w:rsidRPr="00BB3B31">
        <w:rPr>
          <w:rFonts w:ascii="Times New Roman" w:hAnsi="Times New Roman"/>
          <w:sz w:val="24"/>
          <w:szCs w:val="24"/>
        </w:rPr>
        <w:tab/>
      </w:r>
      <w:r w:rsidRPr="00BB3B31">
        <w:rPr>
          <w:rFonts w:ascii="Times New Roman" w:hAnsi="Times New Roman"/>
          <w:sz w:val="24"/>
          <w:szCs w:val="24"/>
        </w:rPr>
        <w:tab/>
      </w:r>
      <w:r w:rsidRPr="00BB3B31">
        <w:rPr>
          <w:rFonts w:ascii="Times New Roman" w:hAnsi="Times New Roman"/>
          <w:sz w:val="24"/>
          <w:szCs w:val="24"/>
        </w:rPr>
        <w:tab/>
      </w:r>
      <w:r w:rsidR="001637F4" w:rsidRPr="00BB3B31">
        <w:rPr>
          <w:rFonts w:ascii="Times New Roman" w:hAnsi="Times New Roman"/>
          <w:sz w:val="24"/>
          <w:szCs w:val="24"/>
        </w:rPr>
        <w:t xml:space="preserve">W przypadku stwierdzenia usterek, </w:t>
      </w:r>
      <w:r w:rsidR="00535F50" w:rsidRPr="00BB3B31">
        <w:rPr>
          <w:rFonts w:ascii="Times New Roman" w:hAnsi="Times New Roman"/>
          <w:sz w:val="24"/>
          <w:szCs w:val="24"/>
        </w:rPr>
        <w:t xml:space="preserve">Inżynier </w:t>
      </w:r>
      <w:r w:rsidR="001637F4" w:rsidRPr="00BB3B31">
        <w:rPr>
          <w:rFonts w:ascii="Times New Roman" w:hAnsi="Times New Roman"/>
          <w:sz w:val="24"/>
          <w:szCs w:val="24"/>
        </w:rPr>
        <w:t>ustali zakres robot poprawkowych do wykonania, a Wykonawca wykona je na koszt własny w ustalonym terminie.</w:t>
      </w:r>
    </w:p>
    <w:p w:rsidR="00BC1E3A" w:rsidRDefault="00BC1E3A" w:rsidP="00270EEC">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szCs w:val="24"/>
        </w:rPr>
      </w:pP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b/>
          <w:sz w:val="28"/>
        </w:rPr>
      </w:pPr>
      <w:r w:rsidRPr="00BB3B31">
        <w:rPr>
          <w:rFonts w:ascii="Times New Roman" w:hAnsi="Times New Roman"/>
          <w:b/>
          <w:sz w:val="28"/>
        </w:rPr>
        <w:t>9. Podstawa płatności</w:t>
      </w:r>
    </w:p>
    <w:p w:rsidR="001637F4" w:rsidRPr="00BB3B31" w:rsidRDefault="001637F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p>
    <w:p w:rsidR="004A5F9B" w:rsidRPr="00BB3B31" w:rsidRDefault="004A5F9B" w:rsidP="004A5F9B">
      <w:pPr>
        <w:pStyle w:val="Nagwek2"/>
        <w:numPr>
          <w:ilvl w:val="12"/>
          <w:numId w:val="0"/>
        </w:numPr>
        <w:jc w:val="left"/>
        <w:rPr>
          <w:b/>
        </w:rPr>
      </w:pPr>
      <w:bookmarkStart w:id="4" w:name="_Toc405274792"/>
      <w:r w:rsidRPr="00BB3B31">
        <w:rPr>
          <w:b/>
        </w:rPr>
        <w:t>9.1. Ogólne ustalenia dotyczące podstawy płatności</w:t>
      </w:r>
      <w:bookmarkEnd w:id="4"/>
    </w:p>
    <w:p w:rsidR="004A5F9B" w:rsidRPr="00BB3B31" w:rsidRDefault="004A5F9B" w:rsidP="004A5F9B">
      <w:pPr>
        <w:rPr>
          <w:rFonts w:ascii="Times New Roman" w:hAnsi="Times New Roman"/>
        </w:rPr>
      </w:pPr>
    </w:p>
    <w:p w:rsidR="001637F4" w:rsidRPr="00BB3B31" w:rsidRDefault="004A5F9B"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ab/>
      </w:r>
      <w:r w:rsidRPr="00BB3B31">
        <w:rPr>
          <w:rFonts w:ascii="Times New Roman" w:hAnsi="Times New Roman"/>
          <w:sz w:val="24"/>
        </w:rPr>
        <w:tab/>
      </w:r>
      <w:r w:rsidRPr="00BB3B31">
        <w:rPr>
          <w:rFonts w:ascii="Times New Roman" w:hAnsi="Times New Roman"/>
          <w:sz w:val="24"/>
        </w:rPr>
        <w:tab/>
      </w:r>
      <w:r w:rsidR="001637F4" w:rsidRPr="00BB3B31">
        <w:rPr>
          <w:rFonts w:ascii="Times New Roman" w:hAnsi="Times New Roman"/>
          <w:sz w:val="24"/>
        </w:rPr>
        <w:t xml:space="preserve">Ogólne wymagania dotyczące płatności podano w </w:t>
      </w:r>
      <w:r w:rsidR="00765455">
        <w:rPr>
          <w:rFonts w:ascii="Times New Roman" w:hAnsi="Times New Roman"/>
          <w:sz w:val="24"/>
        </w:rPr>
        <w:t>ST</w:t>
      </w:r>
      <w:r w:rsidR="001637F4" w:rsidRPr="00BB3B31">
        <w:rPr>
          <w:rFonts w:ascii="Times New Roman" w:hAnsi="Times New Roman"/>
          <w:sz w:val="24"/>
        </w:rPr>
        <w:t xml:space="preserve"> </w:t>
      </w:r>
      <w:r w:rsidR="00382050">
        <w:rPr>
          <w:rFonts w:ascii="Times New Roman" w:hAnsi="Times New Roman"/>
          <w:sz w:val="24"/>
        </w:rPr>
        <w:t xml:space="preserve">D.00.00.00 </w:t>
      </w:r>
      <w:r w:rsidR="001637F4" w:rsidRPr="00BB3B31">
        <w:rPr>
          <w:rFonts w:ascii="Times New Roman" w:hAnsi="Times New Roman"/>
          <w:sz w:val="24"/>
        </w:rPr>
        <w:t>"Wymagania ogólne".</w:t>
      </w:r>
    </w:p>
    <w:p w:rsidR="001637F4" w:rsidRPr="00BB3B31" w:rsidRDefault="004C0A14" w:rsidP="00B340E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ab/>
      </w:r>
      <w:r w:rsidRPr="00BB3B31">
        <w:rPr>
          <w:rFonts w:ascii="Times New Roman" w:hAnsi="Times New Roman"/>
          <w:sz w:val="24"/>
        </w:rPr>
        <w:tab/>
      </w:r>
      <w:r w:rsidRPr="00BB3B31">
        <w:rPr>
          <w:rFonts w:ascii="Times New Roman" w:hAnsi="Times New Roman"/>
          <w:sz w:val="24"/>
        </w:rPr>
        <w:tab/>
      </w:r>
      <w:r w:rsidR="003F549B" w:rsidRPr="00BB3B31">
        <w:rPr>
          <w:rFonts w:ascii="Times New Roman" w:hAnsi="Times New Roman"/>
          <w:sz w:val="24"/>
        </w:rPr>
        <w:t>P</w:t>
      </w:r>
      <w:r w:rsidR="001637F4" w:rsidRPr="00BB3B31">
        <w:rPr>
          <w:rFonts w:ascii="Times New Roman" w:hAnsi="Times New Roman"/>
          <w:sz w:val="24"/>
        </w:rPr>
        <w:t xml:space="preserve">łatność za </w:t>
      </w:r>
      <w:smartTag w:uri="urn:schemas-microsoft-com:office:smarttags" w:element="metricconverter">
        <w:smartTagPr>
          <w:attr w:name="ProductID" w:val="1 m2"/>
        </w:smartTagPr>
        <w:r w:rsidR="001637F4" w:rsidRPr="00BB3B31">
          <w:rPr>
            <w:rFonts w:ascii="Times New Roman" w:hAnsi="Times New Roman"/>
            <w:sz w:val="24"/>
          </w:rPr>
          <w:t>1 m</w:t>
        </w:r>
        <w:r w:rsidR="001637F4" w:rsidRPr="00BB3B31">
          <w:rPr>
            <w:rFonts w:ascii="Times New Roman" w:hAnsi="Times New Roman"/>
            <w:sz w:val="24"/>
            <w:vertAlign w:val="superscript"/>
          </w:rPr>
          <w:t>2</w:t>
        </w:r>
      </w:smartTag>
      <w:r w:rsidR="001637F4" w:rsidRPr="00BB3B31">
        <w:rPr>
          <w:rFonts w:ascii="Times New Roman" w:hAnsi="Times New Roman"/>
          <w:sz w:val="24"/>
        </w:rPr>
        <w:t xml:space="preserve"> wykonanej warstwy </w:t>
      </w:r>
      <w:r w:rsidR="000674E8" w:rsidRPr="00BB3B31">
        <w:rPr>
          <w:rFonts w:ascii="Times New Roman" w:hAnsi="Times New Roman"/>
          <w:sz w:val="24"/>
        </w:rPr>
        <w:t>wiążącej</w:t>
      </w:r>
      <w:r w:rsidR="001F2EC2">
        <w:rPr>
          <w:rFonts w:ascii="Times New Roman" w:hAnsi="Times New Roman"/>
          <w:sz w:val="24"/>
        </w:rPr>
        <w:t xml:space="preserve"> </w:t>
      </w:r>
      <w:r w:rsidR="001637F4" w:rsidRPr="00BB3B31">
        <w:rPr>
          <w:rFonts w:ascii="Times New Roman" w:hAnsi="Times New Roman"/>
          <w:sz w:val="24"/>
        </w:rPr>
        <w:t xml:space="preserve">należy przyjmować zgodnie </w:t>
      </w:r>
      <w:r w:rsidR="001F2EC2">
        <w:rPr>
          <w:rFonts w:ascii="Times New Roman" w:hAnsi="Times New Roman"/>
          <w:sz w:val="24"/>
        </w:rPr>
        <w:br/>
      </w:r>
      <w:r w:rsidR="001637F4" w:rsidRPr="00BB3B31">
        <w:rPr>
          <w:rFonts w:ascii="Times New Roman" w:hAnsi="Times New Roman"/>
          <w:sz w:val="24"/>
        </w:rPr>
        <w:t>z obmiarem, oceną jakości użytych materiałów i oceną jakości wykonanych robót na podstawie wyników pomiarów i badań.</w:t>
      </w:r>
    </w:p>
    <w:p w:rsidR="00D838A6" w:rsidRDefault="004C0A14" w:rsidP="00B340ED">
      <w:pPr>
        <w:pStyle w:val="Tekstpodstawowy"/>
        <w:rPr>
          <w:rFonts w:ascii="Times New Roman" w:hAnsi="Times New Roman"/>
        </w:rPr>
      </w:pPr>
      <w:r w:rsidRPr="00BB3B31">
        <w:rPr>
          <w:rFonts w:ascii="Times New Roman" w:hAnsi="Times New Roman"/>
          <w:b/>
        </w:rPr>
        <w:tab/>
      </w:r>
      <w:r w:rsidRPr="00BB3B31">
        <w:rPr>
          <w:rFonts w:ascii="Times New Roman" w:hAnsi="Times New Roman"/>
          <w:b/>
        </w:rPr>
        <w:tab/>
      </w:r>
      <w:r w:rsidRPr="00BB3B31">
        <w:rPr>
          <w:rFonts w:ascii="Times New Roman" w:hAnsi="Times New Roman"/>
          <w:b/>
        </w:rPr>
        <w:tab/>
      </w:r>
      <w:r w:rsidR="00D838A6" w:rsidRPr="00BB3B31">
        <w:rPr>
          <w:rFonts w:ascii="Times New Roman" w:hAnsi="Times New Roman"/>
        </w:rPr>
        <w:t>Zgodnie z Dokumentacją Projektową należy wykonać:</w:t>
      </w:r>
    </w:p>
    <w:p w:rsidR="00DE2A50" w:rsidRPr="004C604A" w:rsidRDefault="00DE2A50" w:rsidP="00DE2A50">
      <w:pPr>
        <w:pStyle w:val="Tekstpodstawowy"/>
        <w:numPr>
          <w:ilvl w:val="0"/>
          <w:numId w:val="20"/>
        </w:numPr>
        <w:tabs>
          <w:tab w:val="clear" w:pos="1"/>
          <w:tab w:val="clear" w:pos="336"/>
          <w:tab w:val="clear" w:pos="732"/>
          <w:tab w:val="clear" w:pos="1020"/>
          <w:tab w:val="clear" w:pos="1356"/>
          <w:tab w:val="clear" w:pos="1698"/>
          <w:tab w:val="clear" w:pos="2040"/>
          <w:tab w:val="clear" w:pos="2376"/>
          <w:tab w:val="clear" w:pos="2718"/>
          <w:tab w:val="clear" w:pos="3060"/>
          <w:tab w:val="clear" w:pos="3402"/>
          <w:tab w:val="clear" w:pos="5664"/>
        </w:tabs>
        <w:ind w:left="357" w:hanging="357"/>
        <w:rPr>
          <w:rFonts w:ascii="Times New Roman" w:hAnsi="Times New Roman"/>
          <w:szCs w:val="24"/>
        </w:rPr>
      </w:pPr>
      <w:r>
        <w:rPr>
          <w:rFonts w:ascii="Times New Roman" w:hAnsi="Times New Roman"/>
          <w:szCs w:val="24"/>
        </w:rPr>
        <w:t>warstwę wiążącą</w:t>
      </w:r>
      <w:r w:rsidRPr="004C604A">
        <w:rPr>
          <w:rFonts w:ascii="Times New Roman" w:hAnsi="Times New Roman"/>
          <w:szCs w:val="24"/>
        </w:rPr>
        <w:t xml:space="preserve"> z AC, grubości </w:t>
      </w:r>
      <w:r w:rsidR="00C95277">
        <w:rPr>
          <w:rFonts w:ascii="Times New Roman" w:hAnsi="Times New Roman"/>
          <w:szCs w:val="24"/>
        </w:rPr>
        <w:t>6 i 9</w:t>
      </w:r>
      <w:r w:rsidRPr="004C604A">
        <w:rPr>
          <w:rFonts w:ascii="Times New Roman" w:hAnsi="Times New Roman"/>
          <w:szCs w:val="24"/>
        </w:rPr>
        <w:t xml:space="preserve"> cm dla</w:t>
      </w:r>
      <w:r>
        <w:rPr>
          <w:rFonts w:ascii="Times New Roman" w:hAnsi="Times New Roman"/>
          <w:szCs w:val="24"/>
        </w:rPr>
        <w:t xml:space="preserve"> K</w:t>
      </w:r>
      <w:r w:rsidR="00E5240E">
        <w:rPr>
          <w:rFonts w:ascii="Times New Roman" w:hAnsi="Times New Roman"/>
          <w:szCs w:val="24"/>
        </w:rPr>
        <w:t>R-3</w:t>
      </w:r>
      <w:r w:rsidRPr="004C604A">
        <w:rPr>
          <w:rFonts w:ascii="Times New Roman" w:hAnsi="Times New Roman"/>
          <w:szCs w:val="24"/>
        </w:rPr>
        <w:t>:</w:t>
      </w:r>
    </w:p>
    <w:p w:rsidR="00DE2A50" w:rsidRDefault="00DE2A50" w:rsidP="00DE2A50">
      <w:pPr>
        <w:pStyle w:val="Tekstpodstawowy"/>
        <w:numPr>
          <w:ilvl w:val="0"/>
          <w:numId w:val="9"/>
        </w:numPr>
        <w:tabs>
          <w:tab w:val="clear" w:pos="1"/>
          <w:tab w:val="clear" w:pos="336"/>
          <w:tab w:val="clear" w:pos="732"/>
          <w:tab w:val="clear" w:pos="1020"/>
          <w:tab w:val="clear" w:pos="1356"/>
          <w:tab w:val="clear" w:pos="1698"/>
          <w:tab w:val="clear" w:pos="2040"/>
          <w:tab w:val="clear" w:pos="2376"/>
          <w:tab w:val="clear" w:pos="2718"/>
          <w:tab w:val="clear" w:pos="3060"/>
          <w:tab w:val="clear" w:pos="3402"/>
          <w:tab w:val="clear" w:pos="5664"/>
        </w:tabs>
        <w:rPr>
          <w:rFonts w:ascii="Times New Roman" w:hAnsi="Times New Roman"/>
          <w:szCs w:val="24"/>
        </w:rPr>
      </w:pPr>
      <w:r>
        <w:rPr>
          <w:rFonts w:ascii="Times New Roman" w:hAnsi="Times New Roman"/>
          <w:szCs w:val="24"/>
        </w:rPr>
        <w:t>na jezdni północnej</w:t>
      </w:r>
      <w:r w:rsidR="00C95277">
        <w:rPr>
          <w:rFonts w:ascii="Times New Roman" w:hAnsi="Times New Roman"/>
          <w:szCs w:val="24"/>
        </w:rPr>
        <w:t xml:space="preserve"> i południowej</w:t>
      </w:r>
      <w:r>
        <w:rPr>
          <w:rFonts w:ascii="Times New Roman" w:hAnsi="Times New Roman"/>
          <w:szCs w:val="24"/>
        </w:rPr>
        <w:t xml:space="preserve"> ul. Warszawskiej – Etap I</w:t>
      </w:r>
      <w:r w:rsidR="00C95277">
        <w:rPr>
          <w:rFonts w:ascii="Times New Roman" w:hAnsi="Times New Roman"/>
          <w:szCs w:val="24"/>
        </w:rPr>
        <w:t>V</w:t>
      </w:r>
      <w:r>
        <w:rPr>
          <w:rFonts w:ascii="Times New Roman" w:hAnsi="Times New Roman"/>
          <w:szCs w:val="24"/>
        </w:rPr>
        <w:t>.</w:t>
      </w:r>
    </w:p>
    <w:p w:rsidR="002926C8" w:rsidRDefault="002926C8" w:rsidP="00CE3680">
      <w:pPr>
        <w:tabs>
          <w:tab w:val="left" w:pos="1"/>
          <w:tab w:val="left" w:pos="336"/>
          <w:tab w:val="left" w:pos="1020"/>
          <w:tab w:val="left" w:pos="1356"/>
          <w:tab w:val="left" w:pos="1698"/>
          <w:tab w:val="left" w:pos="2040"/>
          <w:tab w:val="left" w:pos="2376"/>
          <w:tab w:val="left" w:pos="2718"/>
          <w:tab w:val="left" w:pos="3060"/>
          <w:tab w:val="left" w:pos="3402"/>
          <w:tab w:val="left" w:pos="5664"/>
        </w:tabs>
        <w:ind w:left="1"/>
        <w:jc w:val="both"/>
        <w:rPr>
          <w:rFonts w:ascii="Times New Roman" w:hAnsi="Times New Roman"/>
          <w:sz w:val="24"/>
          <w:szCs w:val="24"/>
        </w:rPr>
      </w:pPr>
    </w:p>
    <w:p w:rsidR="004A5F9B" w:rsidRPr="00BB3B31" w:rsidRDefault="004A5F9B" w:rsidP="004A5F9B">
      <w:pPr>
        <w:pStyle w:val="Nagwek2"/>
        <w:numPr>
          <w:ilvl w:val="12"/>
          <w:numId w:val="0"/>
        </w:numPr>
        <w:jc w:val="left"/>
        <w:rPr>
          <w:b/>
        </w:rPr>
      </w:pPr>
      <w:bookmarkStart w:id="5" w:name="_Toc405274793"/>
      <w:r w:rsidRPr="00BB3B31">
        <w:rPr>
          <w:b/>
        </w:rPr>
        <w:t>9.2. Cena jednostki obmiarowej</w:t>
      </w:r>
      <w:bookmarkEnd w:id="5"/>
    </w:p>
    <w:p w:rsidR="004A5F9B" w:rsidRPr="00BB3B31" w:rsidRDefault="004C0A14" w:rsidP="00B340ED">
      <w:pPr>
        <w:pStyle w:val="Tekstpodstawowy"/>
        <w:rPr>
          <w:rFonts w:ascii="Times New Roman" w:hAnsi="Times New Roman"/>
        </w:rPr>
      </w:pPr>
      <w:r w:rsidRPr="00BB3B31">
        <w:rPr>
          <w:rFonts w:ascii="Times New Roman" w:hAnsi="Times New Roman"/>
        </w:rPr>
        <w:tab/>
      </w:r>
      <w:r w:rsidRPr="00BB3B31">
        <w:rPr>
          <w:rFonts w:ascii="Times New Roman" w:hAnsi="Times New Roman"/>
        </w:rPr>
        <w:tab/>
      </w:r>
      <w:r w:rsidRPr="00BB3B31">
        <w:rPr>
          <w:rFonts w:ascii="Times New Roman" w:hAnsi="Times New Roman"/>
        </w:rPr>
        <w:tab/>
      </w:r>
    </w:p>
    <w:p w:rsidR="001637F4" w:rsidRPr="00BB3B31" w:rsidRDefault="004A5F9B" w:rsidP="004A5F9B">
      <w:pPr>
        <w:pStyle w:val="Tekstpodstawowy"/>
        <w:rPr>
          <w:rFonts w:ascii="Times New Roman" w:hAnsi="Times New Roman"/>
        </w:rPr>
      </w:pPr>
      <w:r w:rsidRPr="00BB3B31">
        <w:rPr>
          <w:rFonts w:ascii="Times New Roman" w:hAnsi="Times New Roman"/>
        </w:rPr>
        <w:tab/>
      </w:r>
      <w:r w:rsidRPr="00BB3B31">
        <w:rPr>
          <w:rFonts w:ascii="Times New Roman" w:hAnsi="Times New Roman"/>
        </w:rPr>
        <w:tab/>
      </w:r>
      <w:r w:rsidRPr="00BB3B31">
        <w:rPr>
          <w:rFonts w:ascii="Times New Roman" w:hAnsi="Times New Roman"/>
        </w:rPr>
        <w:tab/>
      </w:r>
      <w:r w:rsidR="001637F4" w:rsidRPr="00BB3B31">
        <w:rPr>
          <w:rFonts w:ascii="Times New Roman" w:hAnsi="Times New Roman"/>
        </w:rPr>
        <w:t>Cena wykonania robót obejmuje:</w:t>
      </w:r>
    </w:p>
    <w:p w:rsidR="001637F4" w:rsidRPr="00BB3B31" w:rsidRDefault="001637F4" w:rsidP="00D353FB">
      <w:pPr>
        <w:pStyle w:val="Tekstpodstawowy"/>
        <w:numPr>
          <w:ilvl w:val="0"/>
          <w:numId w:val="4"/>
        </w:numPr>
        <w:rPr>
          <w:rFonts w:ascii="Times New Roman" w:hAnsi="Times New Roman"/>
        </w:rPr>
      </w:pPr>
      <w:r w:rsidRPr="00BB3B31">
        <w:rPr>
          <w:rFonts w:ascii="Times New Roman" w:hAnsi="Times New Roman"/>
        </w:rPr>
        <w:t>prace pomiarowe i przygotowawcze,</w:t>
      </w:r>
    </w:p>
    <w:p w:rsidR="001637F4" w:rsidRPr="00BB3B31" w:rsidRDefault="005D415F" w:rsidP="00D353FB">
      <w:pPr>
        <w:numPr>
          <w:ilvl w:val="0"/>
          <w:numId w:val="3"/>
        </w:numPr>
        <w:tabs>
          <w:tab w:val="left" w:pos="1"/>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 xml:space="preserve">zakup materiałów oraz </w:t>
      </w:r>
      <w:r w:rsidR="001637F4" w:rsidRPr="00BB3B31">
        <w:rPr>
          <w:rFonts w:ascii="Times New Roman" w:hAnsi="Times New Roman"/>
          <w:sz w:val="24"/>
        </w:rPr>
        <w:t xml:space="preserve">wytworzenie mieszanki na podstawie zatwierdzonej przez </w:t>
      </w:r>
      <w:r w:rsidR="00535F50" w:rsidRPr="00BB3B31">
        <w:rPr>
          <w:rFonts w:ascii="Times New Roman" w:hAnsi="Times New Roman"/>
          <w:sz w:val="24"/>
        </w:rPr>
        <w:t>Inżyniera</w:t>
      </w:r>
      <w:r w:rsidR="001637F4" w:rsidRPr="00BB3B31">
        <w:rPr>
          <w:rFonts w:ascii="Times New Roman" w:hAnsi="Times New Roman"/>
          <w:sz w:val="24"/>
        </w:rPr>
        <w:t xml:space="preserve"> recepty laboratoryjnej,</w:t>
      </w:r>
    </w:p>
    <w:p w:rsidR="001637F4" w:rsidRPr="00BB3B31" w:rsidRDefault="001637F4" w:rsidP="00D353FB">
      <w:pPr>
        <w:numPr>
          <w:ilvl w:val="0"/>
          <w:numId w:val="3"/>
        </w:numPr>
        <w:tabs>
          <w:tab w:val="left" w:pos="1"/>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transport mieszanki na miejsca wbudowania,</w:t>
      </w:r>
    </w:p>
    <w:p w:rsidR="001637F4" w:rsidRPr="00BB3B31" w:rsidRDefault="001637F4" w:rsidP="00D353FB">
      <w:pPr>
        <w:numPr>
          <w:ilvl w:val="0"/>
          <w:numId w:val="3"/>
        </w:numPr>
        <w:tabs>
          <w:tab w:val="left" w:pos="1"/>
          <w:tab w:val="left" w:pos="732"/>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posmarowanie gorącym bitumem krawężników i urządzeń obcych,</w:t>
      </w:r>
    </w:p>
    <w:p w:rsidR="001637F4" w:rsidRDefault="001637F4" w:rsidP="00D353FB">
      <w:pPr>
        <w:numPr>
          <w:ilvl w:val="0"/>
          <w:numId w:val="3"/>
        </w:numPr>
        <w:tabs>
          <w:tab w:val="left" w:pos="1"/>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 xml:space="preserve">mechaniczne rozłożenie mieszanki zgodnie z zaprojektowaną grubością, niwelety </w:t>
      </w:r>
      <w:r w:rsidRPr="00BB3B31">
        <w:rPr>
          <w:rFonts w:ascii="Times New Roman" w:hAnsi="Times New Roman"/>
          <w:sz w:val="24"/>
        </w:rPr>
        <w:br/>
        <w:t>i spadkami poprzecznymi, zagęszczenie, obcięcie i posmarowanie krawędzi,</w:t>
      </w:r>
    </w:p>
    <w:p w:rsidR="00F33A3B" w:rsidRPr="00BB3B31" w:rsidRDefault="00F33A3B" w:rsidP="00D353FB">
      <w:pPr>
        <w:numPr>
          <w:ilvl w:val="0"/>
          <w:numId w:val="3"/>
        </w:numPr>
        <w:tabs>
          <w:tab w:val="left" w:pos="1"/>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Pr>
          <w:rFonts w:ascii="Times New Roman" w:hAnsi="Times New Roman"/>
          <w:sz w:val="24"/>
        </w:rPr>
        <w:t>wykonanie złączy podłużnych i porzecznych,</w:t>
      </w:r>
    </w:p>
    <w:p w:rsidR="001637F4" w:rsidRDefault="001637F4" w:rsidP="00D353FB">
      <w:pPr>
        <w:numPr>
          <w:ilvl w:val="0"/>
          <w:numId w:val="3"/>
        </w:numPr>
        <w:tabs>
          <w:tab w:val="left" w:pos="1"/>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 xml:space="preserve">przeprowadzenie niezbędnych badań laboratoryjnych i pomiarów wymaganych </w:t>
      </w:r>
      <w:r w:rsidRPr="00BB3B31">
        <w:rPr>
          <w:rFonts w:ascii="Times New Roman" w:hAnsi="Times New Roman"/>
          <w:sz w:val="24"/>
        </w:rPr>
        <w:br/>
        <w:t>w specyfikacji,</w:t>
      </w:r>
    </w:p>
    <w:p w:rsidR="00EF7517" w:rsidRPr="00BB3B31" w:rsidRDefault="00EF7517" w:rsidP="00D353FB">
      <w:pPr>
        <w:numPr>
          <w:ilvl w:val="0"/>
          <w:numId w:val="3"/>
        </w:numPr>
        <w:tabs>
          <w:tab w:val="left" w:pos="1"/>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Pr>
          <w:rFonts w:ascii="Times New Roman" w:hAnsi="Times New Roman"/>
          <w:sz w:val="24"/>
        </w:rPr>
        <w:t>pomiar geodezyjny warstwy wiążącej z betonu asfaltowego w przekrojach poprzeczn</w:t>
      </w:r>
      <w:r w:rsidR="008F2D3C">
        <w:rPr>
          <w:rFonts w:ascii="Times New Roman" w:hAnsi="Times New Roman"/>
          <w:sz w:val="24"/>
        </w:rPr>
        <w:t>y</w:t>
      </w:r>
      <w:r>
        <w:rPr>
          <w:rFonts w:ascii="Times New Roman" w:hAnsi="Times New Roman"/>
          <w:sz w:val="24"/>
        </w:rPr>
        <w:t xml:space="preserve">ch co </w:t>
      </w:r>
      <w:smartTag w:uri="urn:schemas-microsoft-com:office:smarttags" w:element="metricconverter">
        <w:smartTagPr>
          <w:attr w:name="ProductID" w:val="20 m"/>
        </w:smartTagPr>
        <w:r>
          <w:rPr>
            <w:rFonts w:ascii="Times New Roman" w:hAnsi="Times New Roman"/>
            <w:sz w:val="24"/>
          </w:rPr>
          <w:t>20 m</w:t>
        </w:r>
      </w:smartTag>
      <w:r>
        <w:rPr>
          <w:rFonts w:ascii="Times New Roman" w:hAnsi="Times New Roman"/>
          <w:sz w:val="24"/>
        </w:rPr>
        <w:t>,</w:t>
      </w:r>
    </w:p>
    <w:p w:rsidR="001637F4" w:rsidRPr="00BB3B31" w:rsidRDefault="001637F4" w:rsidP="00D353FB">
      <w:pPr>
        <w:numPr>
          <w:ilvl w:val="0"/>
          <w:numId w:val="3"/>
        </w:numPr>
        <w:tabs>
          <w:tab w:val="left" w:pos="1"/>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oznakowanie robót,</w:t>
      </w:r>
    </w:p>
    <w:p w:rsidR="004B2371" w:rsidRPr="00BB3B31" w:rsidRDefault="001637F4" w:rsidP="00D353FB">
      <w:pPr>
        <w:numPr>
          <w:ilvl w:val="0"/>
          <w:numId w:val="3"/>
        </w:numPr>
        <w:tabs>
          <w:tab w:val="left" w:pos="1"/>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r w:rsidRPr="00BB3B31">
        <w:rPr>
          <w:rFonts w:ascii="Times New Roman" w:hAnsi="Times New Roman"/>
          <w:sz w:val="24"/>
        </w:rPr>
        <w:t>dostarczenie materiałów.</w:t>
      </w:r>
    </w:p>
    <w:p w:rsidR="00BE69B4" w:rsidRPr="00BB3B31" w:rsidRDefault="00BE69B4" w:rsidP="00BE69B4">
      <w:pPr>
        <w:tabs>
          <w:tab w:val="left" w:pos="1"/>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p>
    <w:p w:rsidR="00152A12" w:rsidRPr="00BB3B31" w:rsidRDefault="00152A12" w:rsidP="00152A12">
      <w:pPr>
        <w:pStyle w:val="Tekstpodstawowy21"/>
        <w:tabs>
          <w:tab w:val="clear" w:pos="33"/>
          <w:tab w:val="left" w:pos="0"/>
        </w:tabs>
        <w:ind w:hanging="33"/>
      </w:pPr>
      <w:r w:rsidRPr="00BB3B31">
        <w:rPr>
          <w:b/>
        </w:rPr>
        <w:t>Uwaga:</w:t>
      </w:r>
      <w:r w:rsidRPr="00BB3B31">
        <w:t xml:space="preserve"> Skropienie i oczyszczenie podłoża zostało już uwzględnione w </w:t>
      </w:r>
      <w:r w:rsidR="00765455">
        <w:t>ST</w:t>
      </w:r>
      <w:r w:rsidRPr="00BB3B31">
        <w:t xml:space="preserve"> 04.03.01.</w:t>
      </w:r>
    </w:p>
    <w:p w:rsidR="004A5F9B" w:rsidRDefault="004A5F9B" w:rsidP="004A5F9B">
      <w:pPr>
        <w:tabs>
          <w:tab w:val="left" w:pos="1"/>
          <w:tab w:val="left" w:pos="1020"/>
          <w:tab w:val="left" w:pos="1356"/>
          <w:tab w:val="left" w:pos="1698"/>
          <w:tab w:val="left" w:pos="2040"/>
          <w:tab w:val="left" w:pos="2376"/>
          <w:tab w:val="left" w:pos="2718"/>
          <w:tab w:val="left" w:pos="3060"/>
          <w:tab w:val="left" w:pos="3402"/>
          <w:tab w:val="left" w:pos="5664"/>
        </w:tabs>
        <w:jc w:val="both"/>
        <w:rPr>
          <w:rFonts w:ascii="Times New Roman" w:hAnsi="Times New Roman"/>
          <w:sz w:val="24"/>
        </w:rPr>
      </w:pPr>
    </w:p>
    <w:p w:rsidR="001637F4" w:rsidRPr="00BB3B31" w:rsidRDefault="001637F4" w:rsidP="00B340ED">
      <w:pPr>
        <w:pStyle w:val="Tekstpodstawowy3"/>
        <w:spacing w:before="0"/>
        <w:jc w:val="both"/>
        <w:rPr>
          <w:sz w:val="24"/>
        </w:rPr>
      </w:pPr>
      <w:r w:rsidRPr="00BB3B31">
        <w:t>10. Przepisy związane</w:t>
      </w:r>
      <w:r w:rsidRPr="00BB3B31">
        <w:cr/>
      </w:r>
    </w:p>
    <w:p w:rsidR="002F1EB1" w:rsidRPr="002F1EB1" w:rsidRDefault="002F1EB1" w:rsidP="002F1EB1">
      <w:pPr>
        <w:pStyle w:val="Nagwek2"/>
        <w:spacing w:before="120" w:after="120"/>
        <w:jc w:val="both"/>
        <w:rPr>
          <w:b/>
          <w:bCs/>
          <w:szCs w:val="24"/>
        </w:rPr>
      </w:pPr>
      <w:r w:rsidRPr="002F1EB1">
        <w:rPr>
          <w:b/>
          <w:bCs/>
          <w:szCs w:val="24"/>
        </w:rPr>
        <w:t>10.1. Specyfikacje Techniczne Wykonania i Odbioru Robót Budowlanych (</w:t>
      </w:r>
      <w:r w:rsidR="002926C8">
        <w:rPr>
          <w:b/>
          <w:bCs/>
          <w:szCs w:val="24"/>
        </w:rPr>
        <w:t>ST</w:t>
      </w:r>
      <w:r w:rsidRPr="002F1EB1">
        <w:rPr>
          <w:b/>
          <w:bCs/>
          <w:szCs w:val="24"/>
        </w:rPr>
        <w:t>)</w:t>
      </w:r>
    </w:p>
    <w:tbl>
      <w:tblPr>
        <w:tblW w:w="9284" w:type="dxa"/>
        <w:tblCellMar>
          <w:left w:w="70" w:type="dxa"/>
          <w:right w:w="70" w:type="dxa"/>
        </w:tblCellMar>
        <w:tblLook w:val="04A0" w:firstRow="1" w:lastRow="0" w:firstColumn="1" w:lastColumn="0" w:noHBand="0" w:noVBand="1"/>
      </w:tblPr>
      <w:tblGrid>
        <w:gridCol w:w="485"/>
        <w:gridCol w:w="1853"/>
        <w:gridCol w:w="6946"/>
      </w:tblGrid>
      <w:tr w:rsidR="002F1EB1" w:rsidRPr="002F1EB1" w:rsidTr="00D353FB">
        <w:tc>
          <w:tcPr>
            <w:tcW w:w="485" w:type="dxa"/>
          </w:tcPr>
          <w:p w:rsidR="002F1EB1" w:rsidRPr="002F1EB1" w:rsidRDefault="002F1EB1" w:rsidP="002F1EB1">
            <w:pPr>
              <w:jc w:val="both"/>
              <w:rPr>
                <w:rFonts w:ascii="Times New Roman" w:hAnsi="Times New Roman"/>
                <w:sz w:val="24"/>
                <w:szCs w:val="24"/>
              </w:rPr>
            </w:pPr>
            <w:r w:rsidRPr="002F1EB1">
              <w:rPr>
                <w:rFonts w:ascii="Times New Roman" w:hAnsi="Times New Roman"/>
                <w:sz w:val="24"/>
                <w:szCs w:val="24"/>
              </w:rPr>
              <w:t>1.</w:t>
            </w:r>
          </w:p>
        </w:tc>
        <w:tc>
          <w:tcPr>
            <w:tcW w:w="1853" w:type="dxa"/>
          </w:tcPr>
          <w:p w:rsidR="002F1EB1" w:rsidRPr="002F1EB1" w:rsidRDefault="002F1EB1" w:rsidP="002F1EB1">
            <w:pPr>
              <w:jc w:val="both"/>
              <w:rPr>
                <w:rFonts w:ascii="Times New Roman" w:hAnsi="Times New Roman"/>
                <w:sz w:val="24"/>
                <w:szCs w:val="24"/>
              </w:rPr>
            </w:pPr>
            <w:r w:rsidRPr="002F1EB1">
              <w:rPr>
                <w:rFonts w:ascii="Times New Roman" w:hAnsi="Times New Roman"/>
                <w:sz w:val="24"/>
                <w:szCs w:val="24"/>
              </w:rPr>
              <w:t>D-M-00.00.00</w:t>
            </w:r>
          </w:p>
        </w:tc>
        <w:tc>
          <w:tcPr>
            <w:tcW w:w="6946" w:type="dxa"/>
          </w:tcPr>
          <w:p w:rsidR="002F1EB1" w:rsidRPr="002F1EB1" w:rsidRDefault="002F1EB1" w:rsidP="002F1EB1">
            <w:pPr>
              <w:jc w:val="both"/>
              <w:rPr>
                <w:rFonts w:ascii="Times New Roman" w:hAnsi="Times New Roman"/>
                <w:sz w:val="24"/>
                <w:szCs w:val="24"/>
              </w:rPr>
            </w:pPr>
            <w:r w:rsidRPr="002F1EB1">
              <w:rPr>
                <w:rFonts w:ascii="Times New Roman" w:hAnsi="Times New Roman"/>
                <w:sz w:val="24"/>
                <w:szCs w:val="24"/>
              </w:rPr>
              <w:t xml:space="preserve"> Wymagania ogólne</w:t>
            </w:r>
          </w:p>
        </w:tc>
      </w:tr>
    </w:tbl>
    <w:p w:rsidR="002F1EB1" w:rsidRPr="002F1EB1" w:rsidRDefault="002F1EB1" w:rsidP="002F1EB1">
      <w:pPr>
        <w:pStyle w:val="Nagwek2"/>
        <w:spacing w:before="120" w:after="120"/>
        <w:jc w:val="both"/>
        <w:rPr>
          <w:b/>
          <w:bCs/>
          <w:szCs w:val="24"/>
        </w:rPr>
      </w:pPr>
      <w:r w:rsidRPr="002F1EB1">
        <w:rPr>
          <w:b/>
          <w:bCs/>
          <w:szCs w:val="24"/>
        </w:rPr>
        <w:t>10.2. Normy</w:t>
      </w:r>
    </w:p>
    <w:p w:rsidR="002F1EB1" w:rsidRPr="002F1EB1" w:rsidRDefault="002F1EB1" w:rsidP="002F1EB1">
      <w:pPr>
        <w:spacing w:after="120"/>
        <w:jc w:val="both"/>
        <w:rPr>
          <w:rFonts w:ascii="Times New Roman" w:hAnsi="Times New Roman"/>
          <w:sz w:val="24"/>
          <w:szCs w:val="24"/>
        </w:rPr>
      </w:pPr>
      <w:r w:rsidRPr="002F1EB1">
        <w:rPr>
          <w:rFonts w:ascii="Times New Roman" w:hAnsi="Times New Roman"/>
          <w:sz w:val="24"/>
          <w:szCs w:val="24"/>
        </w:rPr>
        <w:t xml:space="preserve">(Zestawienie zawiera dodatkowo normy PN-EN związane z badaniami materiałów występujących w niniejszej </w:t>
      </w:r>
      <w:r w:rsidR="002926C8">
        <w:rPr>
          <w:rFonts w:ascii="Times New Roman" w:hAnsi="Times New Roman"/>
          <w:sz w:val="24"/>
          <w:szCs w:val="24"/>
        </w:rPr>
        <w:t>ST</w:t>
      </w:r>
      <w:r w:rsidRPr="002F1EB1">
        <w:rPr>
          <w:rFonts w:ascii="Times New Roman" w:hAnsi="Times New Roman"/>
          <w:sz w:val="24"/>
          <w:szCs w:val="24"/>
        </w:rPr>
        <w:t>)</w:t>
      </w:r>
    </w:p>
    <w:tbl>
      <w:tblPr>
        <w:tblW w:w="0" w:type="auto"/>
        <w:tblLook w:val="01E0" w:firstRow="1" w:lastRow="1" w:firstColumn="1" w:lastColumn="1" w:noHBand="0" w:noVBand="0"/>
      </w:tblPr>
      <w:tblGrid>
        <w:gridCol w:w="530"/>
        <w:gridCol w:w="2129"/>
        <w:gridCol w:w="6625"/>
      </w:tblGrid>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2.</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196-2</w:t>
            </w:r>
          </w:p>
        </w:tc>
        <w:tc>
          <w:tcPr>
            <w:tcW w:w="6627" w:type="dxa"/>
          </w:tcPr>
          <w:p w:rsidR="002F1EB1" w:rsidRPr="002F1EB1" w:rsidRDefault="00A6684D" w:rsidP="002F1EB1">
            <w:pPr>
              <w:spacing w:line="240" w:lineRule="atLeast"/>
              <w:jc w:val="both"/>
              <w:rPr>
                <w:rFonts w:ascii="Times New Roman" w:hAnsi="Times New Roman"/>
                <w:sz w:val="24"/>
                <w:szCs w:val="24"/>
              </w:rPr>
            </w:pPr>
            <w:hyperlink r:id="rId13" w:history="1">
              <w:r w:rsidR="002F1EB1" w:rsidRPr="002F1EB1">
                <w:rPr>
                  <w:rStyle w:val="Hipercze"/>
                  <w:rFonts w:ascii="Times New Roman" w:hAnsi="Times New Roman"/>
                  <w:sz w:val="24"/>
                  <w:szCs w:val="24"/>
                </w:rPr>
                <w:t>Metody badania cementu - Część 2: Analiza chemiczna cementu</w:t>
              </w:r>
            </w:hyperlink>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3.</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459-2</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Wapno budowlane – Część 2: Metody badań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4.</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932-3</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Badania podstawowych właściwości kruszyw – Procedura i terminologia uproszczonego opisu petrograficznego</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lastRenderedPageBreak/>
              <w:t>5.</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933-1</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Badania geometrycznych właściwości kruszyw – Oznaczanie składu ziarnowego – Metoda przesiewania</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6.</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933-3</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Badania geometrycznych właściwości kruszyw – Oznaczanie kształtu ziaren za pomocą wskaźnika płaskości</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7.</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933-4</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Badania geometrycznych właściwości kruszyw – Część 4: Oznaczanie kształtu ziaren – Wskaźnik kształtu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8.</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933-5</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Badania geometrycznych właściwości kruszyw – Oznaczanie procentowej zawartości ziaren o powierzchniach powstałych w wyniku </w:t>
            </w:r>
            <w:proofErr w:type="spellStart"/>
            <w:r w:rsidRPr="002F1EB1">
              <w:rPr>
                <w:rFonts w:ascii="Times New Roman" w:hAnsi="Times New Roman"/>
                <w:sz w:val="24"/>
                <w:szCs w:val="24"/>
              </w:rPr>
              <w:t>przekruszenia</w:t>
            </w:r>
            <w:proofErr w:type="spellEnd"/>
            <w:r w:rsidRPr="002F1EB1">
              <w:rPr>
                <w:rFonts w:ascii="Times New Roman" w:hAnsi="Times New Roman"/>
                <w:sz w:val="24"/>
                <w:szCs w:val="24"/>
              </w:rPr>
              <w:t xml:space="preserve"> lub łamania kruszyw grubych</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9.</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933-6</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Badania geometrycznych właściwości kruszyw – Część 6: Ocena właściwości powierzchni – Wskaźnik przepływu kruszywa</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10.</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933-9</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Badania geometrycznych właściwości kruszyw – Ocena zawartości drobnych cząstek – Badania błękitem metylenowym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11.</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933-10</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Badania geometrycznych właściwości kruszyw – Część 10: Ocena zawartości drobnych cząstek – Uziarnienie wypełniaczy (przesiewanie w strumieniu powietrza)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12.</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1097-2</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Badania mechanicznych i fizycznych właściwości kruszyw – Metody oznaczania odporności na rozdrabnianie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13.</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1097-3</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Badania mechanicznych i fizycznych właściwości kruszyw – Oznaczanie gęstości nasypowej i jamistości</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14.</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1097-4</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Badania mechanicznych i fizycznych właściwości kruszyw – Część 4: Oznaczanie pustych przestrzeni suchego, zagęszczonego wypełniacza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15.</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1097-5</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Badania mechanicznych i fizycznych właściwości kruszyw – Część 5: Oznaczanie zawartości wody przez suszenie w suszarce z wentylacją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16.</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1097-6</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Badania mechanicznych i fizycznych właściwości kruszyw –Część 6: Oznaczanie gęstości ziaren i nasiąkliwości</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17.</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1097-7</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Badania mechanicznych i fizycznych właściwości kruszyw – Część 7: Oznaczanie gęstości wypełniacza – Metoda piknometryczna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18.</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1097-8</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Badania mechanicznych i fizycznych właściwości kruszyw – Część 8: Oznaczanie </w:t>
            </w:r>
            <w:proofErr w:type="spellStart"/>
            <w:r w:rsidRPr="002F1EB1">
              <w:rPr>
                <w:rFonts w:ascii="Times New Roman" w:hAnsi="Times New Roman"/>
                <w:sz w:val="24"/>
                <w:szCs w:val="24"/>
              </w:rPr>
              <w:t>polerowalności</w:t>
            </w:r>
            <w:proofErr w:type="spellEnd"/>
            <w:r w:rsidRPr="002F1EB1">
              <w:rPr>
                <w:rFonts w:ascii="Times New Roman" w:hAnsi="Times New Roman"/>
                <w:sz w:val="24"/>
                <w:szCs w:val="24"/>
              </w:rPr>
              <w:t xml:space="preserve"> kamienia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19.</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1367-1</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Badania właściwości cieplnych i odporności kruszyw na działanie czynników atmosferycznych – Część 1: Oznaczanie mrozoodporności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20.</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1367-3</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Badania właściwości cieplnych i odporności kruszyw na działanie czynników atmosferycznych – Część 3: Badanie bazaltowej zgorzeli słonecznej metodą gotowania</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21.</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1426</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Asfalty i produkty asfaltowe – Oznaczanie penetracji igłą</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22. </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1427</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Asfalty i produkty asfaltowe – Oznaczanie temperatury mięknienia – Metoda Pierścień i Kula</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23. </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1428</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Asfalty i lepiszcza asfaltowe – Oznaczanie zawartości wody w emulsjach asfaltowych – Metoda destylacji azeotropowej </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24.</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1429</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Asfalty i lepiszcza asfaltowe – Oznaczanie pozostałości na sicie emulsji asfaltowych oraz trwałości podczas magazynowania metodą pozostałości na sicie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25.</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1744-1</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Badania chemicznych właściwości kruszyw – Analiza chemiczna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26.</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1744-4</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Badania chemicznych właściwości kruszyw – Część 4: Oznaczanie podatności na wodę wypełniaczy do mieszanek </w:t>
            </w:r>
            <w:r w:rsidRPr="002F1EB1">
              <w:rPr>
                <w:rFonts w:ascii="Times New Roman" w:hAnsi="Times New Roman"/>
                <w:sz w:val="24"/>
                <w:szCs w:val="24"/>
              </w:rPr>
              <w:lastRenderedPageBreak/>
              <w:t>bitumicznych</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lastRenderedPageBreak/>
              <w:t>27.</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12591</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Asfalty i produkty asfaltowe – Wymagania dla asfaltów drogowych</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28.</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12592</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Asfalty i produkty asfaltowe – Oznaczanie rozpuszczalności</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29.</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12593</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Asfalty i produkty asfaltowe – Oznaczanie temperatury łamliwości metodą </w:t>
            </w:r>
            <w:proofErr w:type="spellStart"/>
            <w:r w:rsidRPr="002F1EB1">
              <w:rPr>
                <w:rFonts w:ascii="Times New Roman" w:hAnsi="Times New Roman"/>
                <w:sz w:val="24"/>
                <w:szCs w:val="24"/>
              </w:rPr>
              <w:t>Fraassa</w:t>
            </w:r>
            <w:proofErr w:type="spellEnd"/>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30.</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12606-1</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Asfalty i produkty asfaltowe – Oznaczanie zawartości parafiny – Część 1: Metoda destylacji</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31.</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12607-1</w:t>
            </w:r>
          </w:p>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i</w:t>
            </w:r>
          </w:p>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12607-3</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Asfalty i produkty asfaltowe – Oznaczanie odporności na starzenie pod wpływem ciepła i powietrza – Część 1: Metoda RTFOT</w:t>
            </w:r>
          </w:p>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Jw. Część 3: Metoda RFT</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32.</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12697-6+A1 :2008</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Mieszanki mineralno-asfaltowe – Metody badań mieszanek mineralno-asfaltowych na gorąco – Część 6: Oznaczanie gęstości objętościowej próbek mieszanki mineralno-asfaltowej</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33.</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12697-8</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Mieszanki mineralno-asfaltowe – Metody badań mieszanek mineralno-asfaltowych na gorąco – Część 8: Oznaczanie zawartości wolnej przestrzeni</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34.</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12697-11</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Mieszanki mineralno-asfaltowe – Metody badań mieszanek mineralno-asfaltowych na gorąco – Część 11: Oznaczanie powinowactwa pomiędzy kruszywem i asfaltem</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35.</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12697-12</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Mieszanki mineralno-asfaltowe – Metody badań mieszanek mineralno-asfaltowych na gorąco – Część 12: Określanie wrażliwości próbek asfaltowych na wodę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36.</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12697-13</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Mieszanki mineralno-asfaltowe – Metody badań mieszanek mineralno-asfaltowych na gorąco – Część 13: Pomiar temperatury</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37.</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12697-18</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Mieszanki mineralno-asfaltowe – Metody badań mieszanek mineralno-asfaltowych na gorąco – Część 18: Spływność lepiszcza</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38.</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12697-22+A1 :2008</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Mieszanki mineralno-asfaltowe – Metody badań mieszanek mineralno-asfaltowych na gorąco – Część 22: Koleinowanie</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39.</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12697-27</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Mieszanki mineralno-asfaltowe – Metody badań mieszanek mineralno-asfaltowych na gorąco – Część 27: Pobieranie próbek</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40.</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12697-36</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Mieszanki mineralno-asfaltowe – Metody badań mieszanek mineralno-asfaltowych na gorąco – Część 36: Oznaczanie grubości nawierzchni asfaltowych</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41.</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12846</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Asfalty i lepiszcza asfaltowe – Oznaczanie czasu wypływu emulsji asfaltowych lepkościomierzem wypływowym</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42.</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12847</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Asfalty i lepiszcza asfaltowe – Oznaczanie sedymentacji emulsji asfaltowych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43.</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12850</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Asfalty i lepiszcza asfaltowe – Oznaczanie wartości </w:t>
            </w:r>
            <w:proofErr w:type="spellStart"/>
            <w:r w:rsidRPr="002F1EB1">
              <w:rPr>
                <w:rFonts w:ascii="Times New Roman" w:hAnsi="Times New Roman"/>
                <w:sz w:val="24"/>
                <w:szCs w:val="24"/>
              </w:rPr>
              <w:t>pH</w:t>
            </w:r>
            <w:proofErr w:type="spellEnd"/>
            <w:r w:rsidRPr="002F1EB1">
              <w:rPr>
                <w:rFonts w:ascii="Times New Roman" w:hAnsi="Times New Roman"/>
                <w:sz w:val="24"/>
                <w:szCs w:val="24"/>
              </w:rPr>
              <w:t xml:space="preserve"> emulsji asfaltowych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44.</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13043</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Kruszywa do mieszanek bitumicznych i powierzchniowych utrwaleń stosowanych na drogach, lotniskach i innych powierzchniach przeznaczonych do ruchu</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45.</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13074</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Asfalty i lepiszcza asfaltowe – Oznaczanie lepiszczy z emulsji asfaltowych przez odparowanie</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46.</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13075-1</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Asfalty i lepiszcza asfaltowe – Badanie rozpadu – Część 1: Oznaczanie indeksu rozpadu kationowych emulsji asfaltowych, metoda z wypełniaczem mineralnym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47.</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13108-1</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Mieszanki mineralno-asfaltowe – Wymagania – Część 1: Beton asfaltowy</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lastRenderedPageBreak/>
              <w:t>48.</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13108-20</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Mieszanki mineralno-asfaltowe – Wymagania – Część 20: Badanie typu</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49.</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13179-1</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Badania kruszyw wypełniających stosowanych do mieszanek bitumicznych – Część 1: Badanie metodą Pierścienia i Kuli</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50.</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13179-2</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Badania kruszyw wypełniających stosowanych do mieszanek bitumicznych – Część 2: Liczba bitumiczna</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51.</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13398</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Asfalty i lepiszcza asfaltowe – Oznaczanie nawrotu sprężystego asfaltów modyfikowanych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52.</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13399</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Asfalty i lepiszcza asfaltowe – Oznaczanie stabilności podczas magazynowania asfaltów modyfikowanych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53.</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13587</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Asfalty i lepiszcza asfaltowe – Oznaczanie właściwości mechanicznych lepiszczy asfaltowych metodą rozciągania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54.</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13588</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Asfalty i lepiszcza asfaltowe – Oznaczanie kohezji lepiszczy asfaltowych metodą testu wahadłowego </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55.</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13589</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Asfalty i lepiszcza asfaltowe – Oznaczanie siły rozciągania asfaltów modyfikowanych – Metoda z </w:t>
            </w:r>
            <w:proofErr w:type="spellStart"/>
            <w:r w:rsidRPr="002F1EB1">
              <w:rPr>
                <w:rFonts w:ascii="Times New Roman" w:hAnsi="Times New Roman"/>
                <w:sz w:val="24"/>
                <w:szCs w:val="24"/>
              </w:rPr>
              <w:t>duktylometrem</w:t>
            </w:r>
            <w:proofErr w:type="spellEnd"/>
            <w:r w:rsidRPr="002F1EB1">
              <w:rPr>
                <w:rFonts w:ascii="Times New Roman" w:hAnsi="Times New Roman"/>
                <w:sz w:val="24"/>
                <w:szCs w:val="24"/>
              </w:rPr>
              <w:t xml:space="preserve">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56.</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13614</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Asfalty i lepiszcza asfaltowe – Oznaczanie przyczepności emulsji asfaltowych przez zanurzenie w wodzie – Metoda z kruszywem</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57.</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13703</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Asfalty i lepiszcza asfaltowe – Oznaczanie energii odkształcenia</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58.</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13808</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Asfalty i lepiszcza asfaltowe – Zasady klasyfikacji kationowych emulsji asfaltowych</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59.</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14023</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 xml:space="preserve">Asfalty i lepiszcza asfaltowe – Zasady klasyfikacji asfaltów modyfikowanych polimerami </w:t>
            </w:r>
            <w:r w:rsidRPr="002F1EB1">
              <w:rPr>
                <w:rFonts w:ascii="Times New Roman" w:hAnsi="Times New Roman"/>
                <w:i/>
                <w:sz w:val="24"/>
                <w:szCs w:val="24"/>
              </w:rPr>
              <w:t>(oryg.)</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60.</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14188-1</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Wypełniacze szczelin i zalewy drogowe – Część 1: Wymagania wobec zalew drogowych na gorąco</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61.</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14188-2</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Wypełniacze szczelin i zalewy drogowe – Część 2: Wymagania wobec zalew drogowych na zimno</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62.</w:t>
            </w:r>
          </w:p>
        </w:tc>
        <w:tc>
          <w:tcPr>
            <w:tcW w:w="21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PN-EN ISO 2592</w:t>
            </w:r>
          </w:p>
        </w:tc>
        <w:tc>
          <w:tcPr>
            <w:tcW w:w="6627"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Przetwory naftowe – Oznaczanie temperatury zapłonu i palenia – Pomiar metodą otwartego tygla Clevelanda</w:t>
            </w:r>
          </w:p>
        </w:tc>
      </w:tr>
      <w:tr w:rsidR="002F1EB1" w:rsidRPr="002F1EB1" w:rsidTr="00D353FB">
        <w:tc>
          <w:tcPr>
            <w:tcW w:w="530" w:type="dxa"/>
          </w:tcPr>
          <w:p w:rsidR="002F1EB1" w:rsidRPr="002F1EB1" w:rsidRDefault="002F1EB1" w:rsidP="002F1EB1">
            <w:pPr>
              <w:spacing w:line="240" w:lineRule="atLeast"/>
              <w:jc w:val="both"/>
              <w:rPr>
                <w:rFonts w:ascii="Times New Roman" w:hAnsi="Times New Roman"/>
                <w:sz w:val="24"/>
                <w:szCs w:val="24"/>
              </w:rPr>
            </w:pPr>
            <w:r w:rsidRPr="002F1EB1">
              <w:rPr>
                <w:rFonts w:ascii="Times New Roman" w:hAnsi="Times New Roman"/>
                <w:sz w:val="24"/>
                <w:szCs w:val="24"/>
              </w:rPr>
              <w:t>63.</w:t>
            </w:r>
          </w:p>
        </w:tc>
        <w:tc>
          <w:tcPr>
            <w:tcW w:w="2130" w:type="dxa"/>
          </w:tcPr>
          <w:p w:rsidR="002F1EB1" w:rsidRPr="002F1EB1" w:rsidRDefault="00A6684D" w:rsidP="002F1EB1">
            <w:pPr>
              <w:spacing w:line="240" w:lineRule="atLeast"/>
              <w:jc w:val="both"/>
              <w:rPr>
                <w:rFonts w:ascii="Times New Roman" w:hAnsi="Times New Roman"/>
                <w:sz w:val="24"/>
                <w:szCs w:val="24"/>
              </w:rPr>
            </w:pPr>
            <w:hyperlink r:id="rId14" w:history="1">
              <w:r w:rsidR="002F1EB1" w:rsidRPr="002F1EB1">
                <w:rPr>
                  <w:rStyle w:val="Hipercze"/>
                  <w:rFonts w:ascii="Times New Roman" w:hAnsi="Times New Roman"/>
                  <w:bCs/>
                  <w:sz w:val="24"/>
                  <w:szCs w:val="24"/>
                </w:rPr>
                <w:t>PN-EN 13108-21</w:t>
              </w:r>
            </w:hyperlink>
          </w:p>
        </w:tc>
        <w:tc>
          <w:tcPr>
            <w:tcW w:w="6627" w:type="dxa"/>
          </w:tcPr>
          <w:p w:rsidR="002F1EB1" w:rsidRPr="002F1EB1" w:rsidRDefault="00A6684D" w:rsidP="002F1EB1">
            <w:pPr>
              <w:spacing w:line="240" w:lineRule="atLeast"/>
              <w:jc w:val="both"/>
              <w:rPr>
                <w:rFonts w:ascii="Times New Roman" w:hAnsi="Times New Roman"/>
                <w:sz w:val="24"/>
                <w:szCs w:val="24"/>
              </w:rPr>
            </w:pPr>
            <w:hyperlink r:id="rId15" w:history="1">
              <w:r w:rsidR="002F1EB1" w:rsidRPr="002F1EB1">
                <w:rPr>
                  <w:rStyle w:val="Hipercze"/>
                  <w:rFonts w:ascii="Times New Roman" w:hAnsi="Times New Roman"/>
                  <w:sz w:val="24"/>
                  <w:szCs w:val="24"/>
                </w:rPr>
                <w:t>Mieszanki mineralno-asfaltowe - Wymagania - Część 21: Zakładowa kontrola produkcji</w:t>
              </w:r>
            </w:hyperlink>
          </w:p>
        </w:tc>
      </w:tr>
    </w:tbl>
    <w:p w:rsidR="002F1EB1" w:rsidRPr="002F1EB1" w:rsidRDefault="002F1EB1" w:rsidP="002F1EB1">
      <w:pPr>
        <w:pStyle w:val="Nagwek2"/>
        <w:spacing w:before="120" w:after="120"/>
        <w:jc w:val="both"/>
        <w:rPr>
          <w:b/>
          <w:bCs/>
          <w:szCs w:val="24"/>
        </w:rPr>
      </w:pPr>
      <w:r w:rsidRPr="002F1EB1">
        <w:rPr>
          <w:b/>
          <w:bCs/>
          <w:szCs w:val="24"/>
        </w:rPr>
        <w:t>10.3. Wymagania techniczne (rekomendowane przez Ministra Infrastruktury)</w:t>
      </w:r>
    </w:p>
    <w:p w:rsidR="00AB08DA" w:rsidRPr="00DE0ABB" w:rsidRDefault="00AB08DA" w:rsidP="00AB08DA">
      <w:pPr>
        <w:numPr>
          <w:ilvl w:val="0"/>
          <w:numId w:val="19"/>
        </w:numPr>
        <w:tabs>
          <w:tab w:val="num" w:pos="709"/>
        </w:tabs>
        <w:overflowPunct w:val="0"/>
        <w:autoSpaceDE w:val="0"/>
        <w:autoSpaceDN w:val="0"/>
        <w:adjustRightInd w:val="0"/>
        <w:ind w:left="709" w:hanging="709"/>
        <w:jc w:val="both"/>
        <w:rPr>
          <w:sz w:val="24"/>
          <w:szCs w:val="24"/>
        </w:rPr>
      </w:pPr>
      <w:r>
        <w:rPr>
          <w:sz w:val="24"/>
          <w:szCs w:val="24"/>
        </w:rPr>
        <w:t xml:space="preserve">WT-1 </w:t>
      </w:r>
      <w:r w:rsidRPr="00DE0ABB">
        <w:rPr>
          <w:sz w:val="24"/>
          <w:szCs w:val="24"/>
        </w:rPr>
        <w:t>201</w:t>
      </w:r>
      <w:r>
        <w:rPr>
          <w:sz w:val="24"/>
          <w:szCs w:val="24"/>
        </w:rPr>
        <w:t>4 Kruszywa Wymagania techniczne</w:t>
      </w:r>
      <w:r w:rsidRPr="00DE0ABB">
        <w:rPr>
          <w:sz w:val="24"/>
          <w:szCs w:val="24"/>
        </w:rPr>
        <w:t>. Kruszywa do mieszanek mineralno-asfaltowych i powierzchniowyc</w:t>
      </w:r>
      <w:r>
        <w:rPr>
          <w:sz w:val="24"/>
          <w:szCs w:val="24"/>
        </w:rPr>
        <w:t>h utrwaleń na drogach krajowych, Warszawa 2014</w:t>
      </w:r>
    </w:p>
    <w:p w:rsidR="00AB08DA" w:rsidRDefault="00AB08DA" w:rsidP="00AB08DA">
      <w:pPr>
        <w:numPr>
          <w:ilvl w:val="0"/>
          <w:numId w:val="19"/>
        </w:numPr>
        <w:tabs>
          <w:tab w:val="num" w:pos="709"/>
        </w:tabs>
        <w:overflowPunct w:val="0"/>
        <w:autoSpaceDE w:val="0"/>
        <w:autoSpaceDN w:val="0"/>
        <w:adjustRightInd w:val="0"/>
        <w:ind w:left="737" w:hanging="737"/>
        <w:jc w:val="both"/>
        <w:rPr>
          <w:sz w:val="24"/>
          <w:szCs w:val="24"/>
        </w:rPr>
      </w:pPr>
      <w:r w:rsidRPr="00DE0ABB">
        <w:rPr>
          <w:sz w:val="24"/>
          <w:szCs w:val="24"/>
        </w:rPr>
        <w:t>WT-2</w:t>
      </w:r>
      <w:r>
        <w:rPr>
          <w:sz w:val="24"/>
          <w:szCs w:val="24"/>
        </w:rPr>
        <w:t xml:space="preserve"> 2014 – część I Mieszanki mineralno-asfaltowe Wymagania Techniczne</w:t>
      </w:r>
      <w:r w:rsidRPr="00DE0ABB">
        <w:rPr>
          <w:sz w:val="24"/>
          <w:szCs w:val="24"/>
        </w:rPr>
        <w:t>. Nawierzchnie asfaltowe na drogach krajowyc</w:t>
      </w:r>
      <w:r>
        <w:rPr>
          <w:sz w:val="24"/>
          <w:szCs w:val="24"/>
        </w:rPr>
        <w:t>h  Warszawa 2014.</w:t>
      </w:r>
    </w:p>
    <w:p w:rsidR="0052629D" w:rsidRPr="00DE0ABB" w:rsidRDefault="0052629D" w:rsidP="0052629D">
      <w:pPr>
        <w:numPr>
          <w:ilvl w:val="0"/>
          <w:numId w:val="19"/>
        </w:numPr>
        <w:tabs>
          <w:tab w:val="num" w:pos="709"/>
        </w:tabs>
        <w:overflowPunct w:val="0"/>
        <w:autoSpaceDE w:val="0"/>
        <w:autoSpaceDN w:val="0"/>
        <w:adjustRightInd w:val="0"/>
        <w:ind w:left="737" w:hanging="737"/>
        <w:jc w:val="both"/>
        <w:rPr>
          <w:sz w:val="24"/>
          <w:szCs w:val="24"/>
        </w:rPr>
      </w:pPr>
      <w:r w:rsidRPr="00DE0ABB">
        <w:rPr>
          <w:sz w:val="24"/>
          <w:szCs w:val="24"/>
        </w:rPr>
        <w:t>WT-2</w:t>
      </w:r>
      <w:r>
        <w:rPr>
          <w:sz w:val="24"/>
          <w:szCs w:val="24"/>
        </w:rPr>
        <w:t xml:space="preserve"> 2014 – część II Wykonanie warstw nawierzchni asfaltowych Wymagania Techniczne</w:t>
      </w:r>
      <w:r w:rsidRPr="00DE0ABB">
        <w:rPr>
          <w:sz w:val="24"/>
          <w:szCs w:val="24"/>
        </w:rPr>
        <w:t>. Nawierzchnie asfaltowe na drogach krajowyc</w:t>
      </w:r>
      <w:r>
        <w:rPr>
          <w:sz w:val="24"/>
          <w:szCs w:val="24"/>
        </w:rPr>
        <w:t>h  Warszawa 2014.</w:t>
      </w:r>
    </w:p>
    <w:p w:rsidR="0052629D" w:rsidRDefault="00AB08DA" w:rsidP="00AB08DA">
      <w:pPr>
        <w:numPr>
          <w:ilvl w:val="0"/>
          <w:numId w:val="19"/>
        </w:numPr>
        <w:tabs>
          <w:tab w:val="num" w:pos="709"/>
        </w:tabs>
        <w:overflowPunct w:val="0"/>
        <w:autoSpaceDE w:val="0"/>
        <w:autoSpaceDN w:val="0"/>
        <w:adjustRightInd w:val="0"/>
        <w:ind w:left="737" w:hanging="737"/>
        <w:jc w:val="both"/>
        <w:rPr>
          <w:b/>
          <w:bCs/>
          <w:szCs w:val="24"/>
        </w:rPr>
      </w:pPr>
      <w:r w:rsidRPr="00DE0ABB">
        <w:rPr>
          <w:sz w:val="24"/>
          <w:szCs w:val="24"/>
        </w:rPr>
        <w:t>WT-3 Emulsje asfaltowe 2009. Kationowe emulsje asfaltowe na drogach publicznych, Warszawa 200</w:t>
      </w:r>
      <w:r w:rsidR="0052629D">
        <w:rPr>
          <w:sz w:val="24"/>
          <w:szCs w:val="24"/>
        </w:rPr>
        <w:t>9</w:t>
      </w:r>
      <w:r w:rsidR="0052629D">
        <w:rPr>
          <w:sz w:val="24"/>
          <w:szCs w:val="24"/>
        </w:rPr>
        <w:tab/>
      </w:r>
    </w:p>
    <w:p w:rsidR="0052629D" w:rsidRDefault="0052629D" w:rsidP="0052629D">
      <w:pPr>
        <w:overflowPunct w:val="0"/>
        <w:autoSpaceDE w:val="0"/>
        <w:autoSpaceDN w:val="0"/>
        <w:adjustRightInd w:val="0"/>
        <w:ind w:left="737"/>
        <w:jc w:val="both"/>
        <w:rPr>
          <w:sz w:val="24"/>
          <w:szCs w:val="24"/>
        </w:rPr>
      </w:pPr>
    </w:p>
    <w:p w:rsidR="002F1EB1" w:rsidRPr="002F1EB1" w:rsidRDefault="0052629D" w:rsidP="0052629D">
      <w:pPr>
        <w:pStyle w:val="Nagwek2"/>
        <w:spacing w:before="120" w:after="120"/>
        <w:jc w:val="both"/>
        <w:rPr>
          <w:b/>
          <w:bCs/>
          <w:szCs w:val="24"/>
        </w:rPr>
      </w:pPr>
      <w:r>
        <w:rPr>
          <w:b/>
          <w:bCs/>
          <w:szCs w:val="24"/>
        </w:rPr>
        <w:t xml:space="preserve">10.4   </w:t>
      </w:r>
      <w:r w:rsidR="002F1EB1" w:rsidRPr="002F1EB1">
        <w:rPr>
          <w:b/>
          <w:bCs/>
          <w:szCs w:val="24"/>
        </w:rPr>
        <w:t>Inne dokumenty</w:t>
      </w:r>
    </w:p>
    <w:p w:rsidR="002F1EB1" w:rsidRPr="002F1EB1" w:rsidRDefault="002F1EB1" w:rsidP="00AB08DA">
      <w:pPr>
        <w:numPr>
          <w:ilvl w:val="0"/>
          <w:numId w:val="19"/>
        </w:numPr>
        <w:tabs>
          <w:tab w:val="num" w:pos="709"/>
        </w:tabs>
        <w:overflowPunct w:val="0"/>
        <w:autoSpaceDE w:val="0"/>
        <w:autoSpaceDN w:val="0"/>
        <w:adjustRightInd w:val="0"/>
        <w:ind w:left="737" w:hanging="737"/>
        <w:jc w:val="both"/>
        <w:rPr>
          <w:rFonts w:ascii="Times New Roman" w:hAnsi="Times New Roman"/>
          <w:sz w:val="24"/>
          <w:szCs w:val="24"/>
        </w:rPr>
      </w:pPr>
      <w:r w:rsidRPr="002F1EB1">
        <w:rPr>
          <w:rFonts w:ascii="Times New Roman" w:hAnsi="Times New Roman"/>
          <w:sz w:val="24"/>
          <w:szCs w:val="24"/>
        </w:rPr>
        <w:t xml:space="preserve">Rozporządzenie Ministra Transportu i Gospodarki Morskiej z dnia 2 marca 1999 r. </w:t>
      </w:r>
      <w:r w:rsidR="005868AD">
        <w:rPr>
          <w:rFonts w:ascii="Times New Roman" w:hAnsi="Times New Roman"/>
          <w:sz w:val="24"/>
          <w:szCs w:val="24"/>
        </w:rPr>
        <w:br/>
      </w:r>
      <w:r w:rsidRPr="002F1EB1">
        <w:rPr>
          <w:rFonts w:ascii="Times New Roman" w:hAnsi="Times New Roman"/>
          <w:sz w:val="24"/>
          <w:szCs w:val="24"/>
        </w:rPr>
        <w:t xml:space="preserve">w sprawie warunków technicznych, jakim powinny odpowiadać drogi publiczne </w:t>
      </w:r>
      <w:r w:rsidR="005868AD">
        <w:rPr>
          <w:rFonts w:ascii="Times New Roman" w:hAnsi="Times New Roman"/>
          <w:sz w:val="24"/>
          <w:szCs w:val="24"/>
        </w:rPr>
        <w:br/>
      </w:r>
      <w:r w:rsidRPr="002F1EB1">
        <w:rPr>
          <w:rFonts w:ascii="Times New Roman" w:hAnsi="Times New Roman"/>
          <w:sz w:val="24"/>
          <w:szCs w:val="24"/>
        </w:rPr>
        <w:t>i ich usytuowanie (Dz.U. nr 43, poz. 430)</w:t>
      </w:r>
    </w:p>
    <w:p w:rsidR="0052629D" w:rsidRPr="00DE0ABB" w:rsidRDefault="0052629D" w:rsidP="0052629D">
      <w:pPr>
        <w:numPr>
          <w:ilvl w:val="0"/>
          <w:numId w:val="19"/>
        </w:numPr>
        <w:tabs>
          <w:tab w:val="num" w:pos="709"/>
        </w:tabs>
        <w:overflowPunct w:val="0"/>
        <w:autoSpaceDE w:val="0"/>
        <w:autoSpaceDN w:val="0"/>
        <w:adjustRightInd w:val="0"/>
        <w:ind w:left="737" w:hanging="737"/>
        <w:jc w:val="both"/>
        <w:rPr>
          <w:sz w:val="24"/>
          <w:szCs w:val="24"/>
        </w:rPr>
      </w:pPr>
      <w:r w:rsidRPr="00DE0ABB">
        <w:rPr>
          <w:sz w:val="24"/>
          <w:szCs w:val="24"/>
        </w:rPr>
        <w:t>Katalog typowych konstrukcji nawierzch</w:t>
      </w:r>
      <w:r>
        <w:rPr>
          <w:sz w:val="24"/>
          <w:szCs w:val="24"/>
        </w:rPr>
        <w:t>ni podatnych i półsztywnych. Załącznik do zarządzenia Nr 31 Generalnego Dyrektora Dróg Krajowych i Autostrad z dnia 16.06.2014 r.</w:t>
      </w:r>
    </w:p>
    <w:p w:rsidR="001637F4" w:rsidRPr="00BB3B31" w:rsidRDefault="001637F4" w:rsidP="00B340ED">
      <w:pPr>
        <w:pStyle w:val="Tekstpodstawowy"/>
        <w:rPr>
          <w:rFonts w:ascii="Times New Roman" w:hAnsi="Times New Roman"/>
        </w:rPr>
      </w:pPr>
    </w:p>
    <w:p w:rsidR="00A85781" w:rsidRDefault="00A85781" w:rsidP="00B340ED">
      <w:pPr>
        <w:pStyle w:val="Tekstpodstawowy"/>
        <w:rPr>
          <w:rFonts w:ascii="Times New Roman" w:hAnsi="Times New Roman"/>
        </w:rPr>
      </w:pPr>
      <w:bookmarkStart w:id="6" w:name="_GoBack"/>
      <w:bookmarkEnd w:id="6"/>
    </w:p>
    <w:sectPr w:rsidR="00A85781" w:rsidSect="00C95277">
      <w:headerReference w:type="default" r:id="rId16"/>
      <w:footerReference w:type="default" r:id="rId17"/>
      <w:pgSz w:w="11904" w:h="16836"/>
      <w:pgMar w:top="1135" w:right="1418" w:bottom="993" w:left="1418" w:header="709" w:footer="362" w:gutter="0"/>
      <w:pgNumType w:start="211"/>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A239FC" w15:done="0"/>
  <w15:commentEx w15:paraId="1E9762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A239FC" w16cid:durableId="1CF4C49B"/>
  <w16cid:commentId w16cid:paraId="1E9762CC" w16cid:durableId="1CF4C4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84D" w:rsidRDefault="00A6684D">
      <w:r>
        <w:separator/>
      </w:r>
    </w:p>
  </w:endnote>
  <w:endnote w:type="continuationSeparator" w:id="0">
    <w:p w:rsidR="00A6684D" w:rsidRDefault="00A6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uperFrench">
    <w:altName w:val="Symbol"/>
    <w:charset w:val="02"/>
    <w:family w:val="auto"/>
    <w:pitch w:val="variable"/>
    <w:sig w:usb0="00000000" w:usb1="10000000" w:usb2="00000000" w:usb3="00000000" w:csb0="80000000" w:csb1="00000000"/>
  </w:font>
  <w:font w:name="Times New Roman CE Normalny">
    <w:altName w:val="Times New Roman"/>
    <w:panose1 w:val="00000000000000000000"/>
    <w:charset w:val="00"/>
    <w:family w:val="roman"/>
    <w:notTrueType/>
    <w:pitch w:val="default"/>
    <w:sig w:usb0="00000003" w:usb1="00000000" w:usb2="00000000" w:usb3="00000000" w:csb0="00000001" w:csb1="00000000"/>
  </w:font>
  <w:font w:name="CG Times">
    <w:altName w:val="Times New Roman"/>
    <w:charset w:val="EE"/>
    <w:family w:val="roman"/>
    <w:pitch w:val="variable"/>
    <w:sig w:usb0="00000007" w:usb1="00000000" w:usb2="00000000" w:usb3="00000000" w:csb0="00000093" w:csb1="00000000"/>
  </w:font>
  <w:font w:name="Times New">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EDC" w:rsidRDefault="00F56EDC" w:rsidP="007F406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F56EDC" w:rsidRDefault="00F56ED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EDC" w:rsidRDefault="00F56EDC">
    <w:pPr>
      <w:pStyle w:val="Stopka"/>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spacing w:before="120"/>
      <w:ind w:right="-4"/>
      <w:jc w:val="both"/>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EDC" w:rsidRDefault="00F56EDC">
    <w:pPr>
      <w:pStyle w:val="Stopka"/>
      <w:pBdr>
        <w:bottom w:val="single" w:sz="4" w:space="1" w:color="auto"/>
      </w:pBdr>
    </w:pPr>
  </w:p>
  <w:p w:rsidR="00F56EDC" w:rsidRDefault="00F56EDC">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EDC" w:rsidRDefault="00F56EDC" w:rsidP="007F4069">
    <w:pPr>
      <w:pStyle w:val="Stopka"/>
      <w:framePr w:wrap="around" w:vAnchor="text" w:hAnchor="page" w:x="5842" w:y="107"/>
      <w:rPr>
        <w:rStyle w:val="Numerstrony"/>
      </w:rPr>
    </w:pPr>
    <w:r>
      <w:rPr>
        <w:rStyle w:val="Numerstrony"/>
      </w:rPr>
      <w:fldChar w:fldCharType="begin"/>
    </w:r>
    <w:r>
      <w:rPr>
        <w:rStyle w:val="Numerstrony"/>
      </w:rPr>
      <w:instrText xml:space="preserve">PAGE  </w:instrText>
    </w:r>
    <w:r>
      <w:rPr>
        <w:rStyle w:val="Numerstrony"/>
      </w:rPr>
      <w:fldChar w:fldCharType="separate"/>
    </w:r>
    <w:r w:rsidR="00C95277">
      <w:rPr>
        <w:rStyle w:val="Numerstrony"/>
        <w:noProof/>
      </w:rPr>
      <w:t>226</w:t>
    </w:r>
    <w:r>
      <w:rPr>
        <w:rStyle w:val="Numerstrony"/>
      </w:rPr>
      <w:fldChar w:fldCharType="end"/>
    </w:r>
  </w:p>
  <w:p w:rsidR="00F56EDC" w:rsidRDefault="00F56EDC" w:rsidP="00B340ED">
    <w:pPr>
      <w:pStyle w:val="Stopka"/>
      <w:pBdr>
        <w:top w:val="single" w:sz="4" w:space="1" w:color="auto"/>
      </w:pBd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spacing w:before="120"/>
      <w:ind w:right="-4"/>
      <w:jc w:val="center"/>
      <w:rPr>
        <w:rStyle w:val="Numerstrony"/>
      </w:rPr>
    </w:pPr>
  </w:p>
  <w:p w:rsidR="00F56EDC" w:rsidRDefault="00F56EDC" w:rsidP="00B340ED">
    <w:pPr>
      <w:pStyle w:val="Stopka"/>
      <w:pBdr>
        <w:top w:val="single" w:sz="4" w:space="1" w:color="auto"/>
      </w:pBd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spacing w:before="120"/>
      <w:ind w:right="-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84D" w:rsidRDefault="00A6684D">
      <w:r>
        <w:separator/>
      </w:r>
    </w:p>
  </w:footnote>
  <w:footnote w:type="continuationSeparator" w:id="0">
    <w:p w:rsidR="00A6684D" w:rsidRDefault="00A66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EDC" w:rsidRDefault="00F56EDC">
    <w:pPr>
      <w:pStyle w:val="Nagwek"/>
      <w:tabs>
        <w:tab w:val="left" w:pos="1"/>
        <w:tab w:val="left" w:pos="900"/>
        <w:tab w:val="left" w:pos="1800"/>
        <w:tab w:val="left" w:pos="2700"/>
        <w:tab w:val="left" w:pos="3600"/>
        <w:tab w:val="left" w:pos="4500"/>
        <w:tab w:val="left" w:pos="5400"/>
        <w:tab w:val="left" w:pos="6300"/>
        <w:tab w:val="left" w:pos="7938"/>
        <w:tab w:val="left" w:pos="8222"/>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rFonts w:ascii="Times New" w:hAnsi="Times New"/>
        <w:i/>
      </w:rPr>
    </w:pPr>
    <w:r>
      <w:rPr>
        <w:rFonts w:ascii="Times New" w:hAnsi="Times New"/>
        <w:i/>
      </w:rPr>
      <w:t>SPECYFIKACJA TECHNICZNA</w:t>
    </w:r>
    <w:r>
      <w:rPr>
        <w:rFonts w:ascii="Times New" w:hAnsi="Times New"/>
        <w:i/>
      </w:rPr>
      <w:tab/>
    </w:r>
    <w:r>
      <w:rPr>
        <w:rFonts w:ascii="Times New" w:hAnsi="Times New"/>
        <w:i/>
      </w:rPr>
      <w:tab/>
    </w:r>
    <w:r>
      <w:rPr>
        <w:rFonts w:ascii="Times New" w:hAnsi="Times New"/>
        <w:i/>
      </w:rPr>
      <w:tab/>
    </w:r>
    <w:r>
      <w:rPr>
        <w:rFonts w:ascii="Times New" w:hAnsi="Times New"/>
        <w:i/>
      </w:rPr>
      <w:tab/>
    </w:r>
    <w:r>
      <w:rPr>
        <w:rFonts w:ascii="Times New" w:hAnsi="Times New"/>
        <w:i/>
      </w:rPr>
      <w:tab/>
    </w:r>
    <w:r>
      <w:rPr>
        <w:rFonts w:ascii="Times New" w:hAnsi="Times New"/>
        <w:i/>
      </w:rPr>
      <w:tab/>
    </w:r>
    <w:r>
      <w:rPr>
        <w:rFonts w:ascii="Times New" w:hAnsi="Times New"/>
        <w:i/>
      </w:rPr>
      <w:tab/>
      <w:t>D.05.03.05/a</w:t>
    </w:r>
  </w:p>
  <w:p w:rsidR="00F56EDC" w:rsidRDefault="00F56EDC">
    <w:pPr>
      <w:pStyle w:val="Nagwek"/>
      <w:pBdr>
        <w:top w:val="single" w:sz="4" w:space="1" w:color="auto"/>
      </w:pBdr>
      <w:tabs>
        <w:tab w:val="left" w:pos="1"/>
        <w:tab w:val="left" w:pos="900"/>
        <w:tab w:val="left" w:pos="1800"/>
        <w:tab w:val="left" w:pos="2700"/>
        <w:tab w:val="left" w:pos="3600"/>
        <w:tab w:val="left" w:pos="4500"/>
        <w:tab w:val="left" w:pos="5400"/>
        <w:tab w:val="left" w:pos="6300"/>
        <w:tab w:val="left" w:pos="7938"/>
        <w:tab w:val="left" w:pos="8222"/>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EDC" w:rsidRDefault="00F56EDC">
    <w:pPr>
      <w:pStyle w:val="Nagwek"/>
      <w:pBdr>
        <w:bottom w:val="single" w:sz="4" w:space="1" w:color="auto"/>
      </w:pBdr>
      <w:tabs>
        <w:tab w:val="left" w:pos="1"/>
        <w:tab w:val="left" w:pos="900"/>
        <w:tab w:val="left" w:pos="1800"/>
        <w:tab w:val="left" w:pos="2700"/>
        <w:tab w:val="left" w:pos="3600"/>
        <w:tab w:val="left" w:pos="4500"/>
        <w:tab w:val="left" w:pos="5400"/>
        <w:tab w:val="left" w:pos="6300"/>
        <w:tab w:val="left" w:pos="7938"/>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rFonts w:ascii="Times New" w:hAnsi="Times New"/>
        <w:i/>
      </w:rPr>
    </w:pPr>
    <w:r>
      <w:rPr>
        <w:rFonts w:ascii="Times New" w:hAnsi="Times New"/>
        <w:i/>
      </w:rPr>
      <w:t>SPECYFIKACJA TECHNICZNA</w:t>
    </w:r>
    <w:r>
      <w:rPr>
        <w:rFonts w:ascii="Times New" w:hAnsi="Times New"/>
        <w:i/>
      </w:rPr>
      <w:tab/>
    </w:r>
    <w:r>
      <w:rPr>
        <w:rFonts w:ascii="Times New" w:hAnsi="Times New"/>
        <w:i/>
      </w:rPr>
      <w:tab/>
    </w:r>
    <w:r>
      <w:rPr>
        <w:rFonts w:ascii="Times New" w:hAnsi="Times New"/>
        <w:i/>
      </w:rPr>
      <w:tab/>
    </w:r>
    <w:r>
      <w:rPr>
        <w:rFonts w:ascii="Times New" w:hAnsi="Times New"/>
        <w:i/>
      </w:rPr>
      <w:tab/>
    </w:r>
    <w:r>
      <w:rPr>
        <w:rFonts w:ascii="Times New" w:hAnsi="Times New"/>
        <w:i/>
      </w:rPr>
      <w:tab/>
      <w:t xml:space="preserve">                                                    D.05.03.05/a</w:t>
    </w:r>
  </w:p>
  <w:p w:rsidR="00F56EDC" w:rsidRDefault="00F56EDC">
    <w:pPr>
      <w:pStyle w:val="Nagwek"/>
      <w:tabs>
        <w:tab w:val="left" w:pos="1"/>
        <w:tab w:val="left" w:pos="900"/>
        <w:tab w:val="left" w:pos="1800"/>
        <w:tab w:val="left" w:pos="2700"/>
        <w:tab w:val="left" w:pos="3600"/>
        <w:tab w:val="left" w:pos="4500"/>
        <w:tab w:val="left" w:pos="5400"/>
        <w:tab w:val="left" w:pos="6300"/>
        <w:tab w:val="left" w:pos="7938"/>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rFonts w:ascii="Times New" w:hAnsi="Times Ne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1F3EC4"/>
    <w:multiLevelType w:val="hybridMultilevel"/>
    <w:tmpl w:val="620E41CA"/>
    <w:lvl w:ilvl="0" w:tplc="7D0A56CA">
      <w:start w:val="1"/>
      <w:numFmt w:val="bullet"/>
      <w:lvlText w:val="–"/>
      <w:lvlJc w:val="left"/>
      <w:pPr>
        <w:tabs>
          <w:tab w:val="num" w:pos="397"/>
        </w:tabs>
        <w:ind w:left="397" w:hanging="397"/>
      </w:pPr>
      <w:rPr>
        <w:rFonts w:ascii="Times New Roman" w:hAnsi="Times New Roman" w:hint="default"/>
      </w:rPr>
    </w:lvl>
    <w:lvl w:ilvl="1" w:tplc="6526CC66">
      <w:start w:val="1"/>
      <w:numFmt w:val="bullet"/>
      <w:lvlText w:val=""/>
      <w:lvlJc w:val="left"/>
      <w:pPr>
        <w:tabs>
          <w:tab w:val="num" w:pos="1440"/>
        </w:tabs>
        <w:ind w:left="1440" w:hanging="360"/>
      </w:pPr>
      <w:rPr>
        <w:rFonts w:ascii="Symbol" w:hAnsi="Symbol" w:hint="default"/>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
    <w:nsid w:val="057D49FF"/>
    <w:multiLevelType w:val="hybridMultilevel"/>
    <w:tmpl w:val="1EFC2158"/>
    <w:lvl w:ilvl="0" w:tplc="A5E60F08">
      <w:start w:val="63"/>
      <w:numFmt w:val="decimal"/>
      <w:lvlText w:val="%1."/>
      <w:lvlJc w:val="left"/>
      <w:pPr>
        <w:tabs>
          <w:tab w:val="num" w:pos="-455"/>
        </w:tabs>
        <w:ind w:left="-455" w:hanging="397"/>
      </w:pPr>
      <w:rPr>
        <w:rFonts w:ascii="Times New Roman" w:hAnsi="Times New Roman" w:cs="Times New Roman" w:hint="default"/>
        <w:b w:val="0"/>
        <w:i w:val="0"/>
        <w:sz w:val="24"/>
        <w:szCs w:val="24"/>
      </w:rPr>
    </w:lvl>
    <w:lvl w:ilvl="1" w:tplc="04150019">
      <w:start w:val="1"/>
      <w:numFmt w:val="lowerLetter"/>
      <w:lvlText w:val="%2."/>
      <w:lvlJc w:val="left"/>
      <w:pPr>
        <w:tabs>
          <w:tab w:val="num" w:pos="588"/>
        </w:tabs>
        <w:ind w:left="588" w:hanging="360"/>
      </w:pPr>
      <w:rPr>
        <w:rFonts w:cs="Times New Roman"/>
      </w:rPr>
    </w:lvl>
    <w:lvl w:ilvl="2" w:tplc="0415001B" w:tentative="1">
      <w:start w:val="1"/>
      <w:numFmt w:val="lowerRoman"/>
      <w:lvlText w:val="%3."/>
      <w:lvlJc w:val="right"/>
      <w:pPr>
        <w:tabs>
          <w:tab w:val="num" w:pos="1308"/>
        </w:tabs>
        <w:ind w:left="1308" w:hanging="180"/>
      </w:pPr>
      <w:rPr>
        <w:rFonts w:cs="Times New Roman"/>
      </w:rPr>
    </w:lvl>
    <w:lvl w:ilvl="3" w:tplc="0415000F" w:tentative="1">
      <w:start w:val="1"/>
      <w:numFmt w:val="decimal"/>
      <w:lvlText w:val="%4."/>
      <w:lvlJc w:val="left"/>
      <w:pPr>
        <w:tabs>
          <w:tab w:val="num" w:pos="2028"/>
        </w:tabs>
        <w:ind w:left="2028" w:hanging="360"/>
      </w:pPr>
      <w:rPr>
        <w:rFonts w:cs="Times New Roman"/>
      </w:rPr>
    </w:lvl>
    <w:lvl w:ilvl="4" w:tplc="04150019" w:tentative="1">
      <w:start w:val="1"/>
      <w:numFmt w:val="lowerLetter"/>
      <w:lvlText w:val="%5."/>
      <w:lvlJc w:val="left"/>
      <w:pPr>
        <w:tabs>
          <w:tab w:val="num" w:pos="2748"/>
        </w:tabs>
        <w:ind w:left="2748" w:hanging="360"/>
      </w:pPr>
      <w:rPr>
        <w:rFonts w:cs="Times New Roman"/>
      </w:rPr>
    </w:lvl>
    <w:lvl w:ilvl="5" w:tplc="0415001B" w:tentative="1">
      <w:start w:val="1"/>
      <w:numFmt w:val="lowerRoman"/>
      <w:lvlText w:val="%6."/>
      <w:lvlJc w:val="right"/>
      <w:pPr>
        <w:tabs>
          <w:tab w:val="num" w:pos="3468"/>
        </w:tabs>
        <w:ind w:left="3468" w:hanging="180"/>
      </w:pPr>
      <w:rPr>
        <w:rFonts w:cs="Times New Roman"/>
      </w:rPr>
    </w:lvl>
    <w:lvl w:ilvl="6" w:tplc="0415000F" w:tentative="1">
      <w:start w:val="1"/>
      <w:numFmt w:val="decimal"/>
      <w:lvlText w:val="%7."/>
      <w:lvlJc w:val="left"/>
      <w:pPr>
        <w:tabs>
          <w:tab w:val="num" w:pos="4188"/>
        </w:tabs>
        <w:ind w:left="4188" w:hanging="360"/>
      </w:pPr>
      <w:rPr>
        <w:rFonts w:cs="Times New Roman"/>
      </w:rPr>
    </w:lvl>
    <w:lvl w:ilvl="7" w:tplc="04150019" w:tentative="1">
      <w:start w:val="1"/>
      <w:numFmt w:val="lowerLetter"/>
      <w:lvlText w:val="%8."/>
      <w:lvlJc w:val="left"/>
      <w:pPr>
        <w:tabs>
          <w:tab w:val="num" w:pos="4908"/>
        </w:tabs>
        <w:ind w:left="4908" w:hanging="360"/>
      </w:pPr>
      <w:rPr>
        <w:rFonts w:cs="Times New Roman"/>
      </w:rPr>
    </w:lvl>
    <w:lvl w:ilvl="8" w:tplc="0415001B" w:tentative="1">
      <w:start w:val="1"/>
      <w:numFmt w:val="lowerRoman"/>
      <w:lvlText w:val="%9."/>
      <w:lvlJc w:val="right"/>
      <w:pPr>
        <w:tabs>
          <w:tab w:val="num" w:pos="5628"/>
        </w:tabs>
        <w:ind w:left="5628" w:hanging="180"/>
      </w:pPr>
      <w:rPr>
        <w:rFonts w:cs="Times New Roman"/>
      </w:rPr>
    </w:lvl>
  </w:abstractNum>
  <w:abstractNum w:abstractNumId="3">
    <w:nsid w:val="0D2B57FB"/>
    <w:multiLevelType w:val="hybridMultilevel"/>
    <w:tmpl w:val="09E62D0A"/>
    <w:lvl w:ilvl="0" w:tplc="6526CC66">
      <w:start w:val="1"/>
      <w:numFmt w:val="bullet"/>
      <w:lvlText w:val=""/>
      <w:lvlJc w:val="left"/>
      <w:pPr>
        <w:tabs>
          <w:tab w:val="num" w:pos="2137"/>
        </w:tabs>
        <w:ind w:left="2137" w:hanging="360"/>
      </w:pPr>
      <w:rPr>
        <w:rFonts w:ascii="Symbol" w:hAnsi="Symbol" w:hint="default"/>
      </w:rPr>
    </w:lvl>
    <w:lvl w:ilvl="1" w:tplc="04150003" w:tentative="1">
      <w:start w:val="1"/>
      <w:numFmt w:val="bullet"/>
      <w:lvlText w:val="o"/>
      <w:lvlJc w:val="left"/>
      <w:pPr>
        <w:tabs>
          <w:tab w:val="num" w:pos="2148"/>
        </w:tabs>
        <w:ind w:left="2148" w:hanging="360"/>
      </w:pPr>
      <w:rPr>
        <w:rFonts w:ascii="Courier New" w:hAnsi="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4">
    <w:nsid w:val="10CF0DD6"/>
    <w:multiLevelType w:val="hybridMultilevel"/>
    <w:tmpl w:val="0966E382"/>
    <w:lvl w:ilvl="0" w:tplc="04150003">
      <w:start w:val="1"/>
      <w:numFmt w:val="bullet"/>
      <w:lvlText w:val="o"/>
      <w:lvlJc w:val="left"/>
      <w:pPr>
        <w:ind w:left="1866" w:hanging="360"/>
      </w:pPr>
      <w:rPr>
        <w:rFonts w:ascii="Courier New" w:hAnsi="Courier New" w:hint="default"/>
      </w:rPr>
    </w:lvl>
    <w:lvl w:ilvl="1" w:tplc="04150003" w:tentative="1">
      <w:start w:val="1"/>
      <w:numFmt w:val="bullet"/>
      <w:lvlText w:val="o"/>
      <w:lvlJc w:val="left"/>
      <w:pPr>
        <w:ind w:left="2586" w:hanging="360"/>
      </w:pPr>
      <w:rPr>
        <w:rFonts w:ascii="Courier New" w:hAnsi="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5">
    <w:nsid w:val="126E464A"/>
    <w:multiLevelType w:val="hybridMultilevel"/>
    <w:tmpl w:val="0F3CCC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3F42B4B"/>
    <w:multiLevelType w:val="hybridMultilevel"/>
    <w:tmpl w:val="0C9C0580"/>
    <w:lvl w:ilvl="0" w:tplc="04150005">
      <w:start w:val="1"/>
      <w:numFmt w:val="bullet"/>
      <w:lvlText w:val=""/>
      <w:lvlJc w:val="left"/>
      <w:pPr>
        <w:ind w:left="1637"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7">
    <w:nsid w:val="15521037"/>
    <w:multiLevelType w:val="hybridMultilevel"/>
    <w:tmpl w:val="43126BBA"/>
    <w:lvl w:ilvl="0" w:tplc="1C6A6EF8">
      <w:start w:val="64"/>
      <w:numFmt w:val="decimal"/>
      <w:lvlText w:val="%1."/>
      <w:lvlJc w:val="left"/>
      <w:pPr>
        <w:tabs>
          <w:tab w:val="num" w:pos="1105"/>
        </w:tabs>
        <w:ind w:left="1105" w:hanging="397"/>
      </w:pPr>
      <w:rPr>
        <w:rFonts w:ascii="Times New Roman" w:hAnsi="Times New Roman" w:cs="Times New Roman" w:hint="default"/>
        <w:b w:val="0"/>
        <w:i w:val="0"/>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nsid w:val="25252C12"/>
    <w:multiLevelType w:val="hybridMultilevel"/>
    <w:tmpl w:val="6A4C79B2"/>
    <w:lvl w:ilvl="0" w:tplc="152EF902">
      <w:start w:val="64"/>
      <w:numFmt w:val="decimal"/>
      <w:lvlText w:val="%1."/>
      <w:lvlJc w:val="left"/>
      <w:pPr>
        <w:tabs>
          <w:tab w:val="num" w:pos="757"/>
        </w:tabs>
        <w:ind w:left="757" w:hanging="397"/>
      </w:pPr>
      <w:rPr>
        <w:rFonts w:ascii="Times New Roman" w:hAnsi="Times New Roman" w:cs="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48171BC"/>
    <w:multiLevelType w:val="hybridMultilevel"/>
    <w:tmpl w:val="33F0E2DE"/>
    <w:lvl w:ilvl="0" w:tplc="7D0A56CA">
      <w:start w:val="1"/>
      <w:numFmt w:val="bullet"/>
      <w:lvlText w:val="–"/>
      <w:lvlJc w:val="left"/>
      <w:pPr>
        <w:tabs>
          <w:tab w:val="num" w:pos="397"/>
        </w:tabs>
        <w:ind w:left="397" w:hanging="397"/>
      </w:pPr>
      <w:rPr>
        <w:rFonts w:ascii="Times New Roman" w:hAnsi="Times New Roman" w:hint="default"/>
      </w:rPr>
    </w:lvl>
    <w:lvl w:ilvl="1" w:tplc="6526CC66">
      <w:start w:val="1"/>
      <w:numFmt w:val="bullet"/>
      <w:lvlText w:val=""/>
      <w:lvlJc w:val="left"/>
      <w:pPr>
        <w:tabs>
          <w:tab w:val="num" w:pos="1440"/>
        </w:tabs>
        <w:ind w:left="1440" w:hanging="360"/>
      </w:pPr>
      <w:rPr>
        <w:rFonts w:ascii="Symbol" w:hAnsi="Symbol" w:hint="default"/>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0">
    <w:nsid w:val="358C785F"/>
    <w:multiLevelType w:val="hybridMultilevel"/>
    <w:tmpl w:val="31A053FE"/>
    <w:lvl w:ilvl="0" w:tplc="04150001">
      <w:start w:val="1"/>
      <w:numFmt w:val="bullet"/>
      <w:lvlText w:val=""/>
      <w:lvlJc w:val="left"/>
      <w:pPr>
        <w:ind w:left="1352" w:hanging="360"/>
      </w:pPr>
      <w:rPr>
        <w:rFonts w:ascii="Symbol" w:hAnsi="Symbol" w:hint="default"/>
      </w:rPr>
    </w:lvl>
    <w:lvl w:ilvl="1" w:tplc="04150003" w:tentative="1">
      <w:start w:val="1"/>
      <w:numFmt w:val="bullet"/>
      <w:lvlText w:val="o"/>
      <w:lvlJc w:val="left"/>
      <w:pPr>
        <w:ind w:left="2072" w:hanging="360"/>
      </w:pPr>
      <w:rPr>
        <w:rFonts w:ascii="Courier New" w:hAnsi="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1">
    <w:nsid w:val="38530C4A"/>
    <w:multiLevelType w:val="singleLevel"/>
    <w:tmpl w:val="1A208040"/>
    <w:lvl w:ilvl="0">
      <w:start w:val="1"/>
      <w:numFmt w:val="bullet"/>
      <w:lvlText w:val="-"/>
      <w:lvlJc w:val="left"/>
      <w:pPr>
        <w:tabs>
          <w:tab w:val="num" w:pos="360"/>
        </w:tabs>
        <w:ind w:left="360" w:hanging="360"/>
      </w:pPr>
      <w:rPr>
        <w:rFonts w:ascii="SuperFrench" w:hAnsi="Times New Roman CE Normalny" w:hint="default"/>
      </w:rPr>
    </w:lvl>
  </w:abstractNum>
  <w:abstractNum w:abstractNumId="12">
    <w:nsid w:val="3FB42F74"/>
    <w:multiLevelType w:val="hybridMultilevel"/>
    <w:tmpl w:val="EEB2AF6E"/>
    <w:lvl w:ilvl="0" w:tplc="04150001">
      <w:start w:val="1"/>
      <w:numFmt w:val="bullet"/>
      <w:lvlText w:val=""/>
      <w:lvlJc w:val="left"/>
      <w:pPr>
        <w:tabs>
          <w:tab w:val="num" w:pos="1429"/>
        </w:tabs>
        <w:ind w:left="1429" w:hanging="360"/>
      </w:pPr>
      <w:rPr>
        <w:rFonts w:ascii="Symbol" w:hAnsi="Symbol" w:hint="default"/>
      </w:rPr>
    </w:lvl>
    <w:lvl w:ilvl="1" w:tplc="83503802">
      <w:start w:val="1"/>
      <w:numFmt w:val="decimal"/>
      <w:lvlText w:val="%2."/>
      <w:lvlJc w:val="left"/>
      <w:pPr>
        <w:tabs>
          <w:tab w:val="num" w:pos="8234"/>
        </w:tabs>
        <w:ind w:left="8234" w:hanging="720"/>
      </w:pPr>
      <w:rPr>
        <w:rFonts w:cs="Times New Roman"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13">
    <w:nsid w:val="4B694AE3"/>
    <w:multiLevelType w:val="singleLevel"/>
    <w:tmpl w:val="1A208040"/>
    <w:lvl w:ilvl="0">
      <w:start w:val="1"/>
      <w:numFmt w:val="bullet"/>
      <w:lvlText w:val="-"/>
      <w:lvlJc w:val="left"/>
      <w:pPr>
        <w:tabs>
          <w:tab w:val="num" w:pos="360"/>
        </w:tabs>
        <w:ind w:left="360" w:hanging="360"/>
      </w:pPr>
      <w:rPr>
        <w:rFonts w:ascii="SuperFrench" w:hAnsi="Times New Roman CE Normalny" w:hint="default"/>
      </w:rPr>
    </w:lvl>
  </w:abstractNum>
  <w:abstractNum w:abstractNumId="14">
    <w:nsid w:val="50A210B3"/>
    <w:multiLevelType w:val="singleLevel"/>
    <w:tmpl w:val="B3F8A488"/>
    <w:lvl w:ilvl="0">
      <w:numFmt w:val="bullet"/>
      <w:lvlText w:val="-"/>
      <w:lvlJc w:val="left"/>
      <w:pPr>
        <w:tabs>
          <w:tab w:val="num" w:pos="735"/>
        </w:tabs>
        <w:ind w:left="735" w:hanging="390"/>
      </w:pPr>
      <w:rPr>
        <w:rFonts w:hint="default"/>
      </w:rPr>
    </w:lvl>
  </w:abstractNum>
  <w:abstractNum w:abstractNumId="15">
    <w:nsid w:val="50F5054F"/>
    <w:multiLevelType w:val="hybridMultilevel"/>
    <w:tmpl w:val="B6D8EDA4"/>
    <w:lvl w:ilvl="0" w:tplc="4DDA3A7E">
      <w:start w:val="1"/>
      <w:numFmt w:val="bullet"/>
      <w:lvlText w:val="-"/>
      <w:lvlJc w:val="left"/>
      <w:pPr>
        <w:ind w:left="1352" w:hanging="360"/>
      </w:pPr>
      <w:rPr>
        <w:rFonts w:ascii="Courier New" w:hAnsi="Courier New" w:hint="default"/>
      </w:rPr>
    </w:lvl>
    <w:lvl w:ilvl="1" w:tplc="04150003" w:tentative="1">
      <w:start w:val="1"/>
      <w:numFmt w:val="bullet"/>
      <w:lvlText w:val="o"/>
      <w:lvlJc w:val="left"/>
      <w:pPr>
        <w:ind w:left="2072" w:hanging="360"/>
      </w:pPr>
      <w:rPr>
        <w:rFonts w:ascii="Courier New" w:hAnsi="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6">
    <w:nsid w:val="51A57DA8"/>
    <w:multiLevelType w:val="hybridMultilevel"/>
    <w:tmpl w:val="F686291E"/>
    <w:lvl w:ilvl="0" w:tplc="7D0A56CA">
      <w:start w:val="1"/>
      <w:numFmt w:val="bullet"/>
      <w:lvlText w:val="–"/>
      <w:lvlJc w:val="left"/>
      <w:pPr>
        <w:tabs>
          <w:tab w:val="num" w:pos="397"/>
        </w:tabs>
        <w:ind w:left="397" w:hanging="397"/>
      </w:pPr>
      <w:rPr>
        <w:rFonts w:ascii="Times New Roman" w:hAnsi="Times New Roman" w:hint="default"/>
      </w:rPr>
    </w:lvl>
    <w:lvl w:ilvl="1" w:tplc="6526CC66">
      <w:start w:val="1"/>
      <w:numFmt w:val="bullet"/>
      <w:lvlText w:val=""/>
      <w:lvlJc w:val="left"/>
      <w:pPr>
        <w:tabs>
          <w:tab w:val="num" w:pos="1440"/>
        </w:tabs>
        <w:ind w:left="1440" w:hanging="360"/>
      </w:pPr>
      <w:rPr>
        <w:rFonts w:ascii="Symbol" w:hAnsi="Symbol" w:hint="default"/>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7">
    <w:nsid w:val="58FB65E7"/>
    <w:multiLevelType w:val="hybridMultilevel"/>
    <w:tmpl w:val="3168EA3C"/>
    <w:lvl w:ilvl="0" w:tplc="7D0A56CA">
      <w:start w:val="1"/>
      <w:numFmt w:val="bullet"/>
      <w:lvlText w:val="–"/>
      <w:lvlJc w:val="left"/>
      <w:pPr>
        <w:ind w:left="720" w:hanging="360"/>
      </w:pPr>
      <w:rPr>
        <w:rFonts w:ascii="Times New Roman" w:hAnsi="Times New Roman" w:hint="default"/>
      </w:rPr>
    </w:lvl>
    <w:lvl w:ilvl="1" w:tplc="6526CC66">
      <w:start w:val="1"/>
      <w:numFmt w:val="bullet"/>
      <w:lvlText w:val=""/>
      <w:lvlJc w:val="left"/>
      <w:pPr>
        <w:tabs>
          <w:tab w:val="num" w:pos="1440"/>
        </w:tabs>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5AAF35AF"/>
    <w:multiLevelType w:val="hybridMultilevel"/>
    <w:tmpl w:val="6FEC33BC"/>
    <w:lvl w:ilvl="0" w:tplc="6526CC66">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51"/>
        </w:tabs>
        <w:ind w:left="1451" w:hanging="360"/>
      </w:pPr>
      <w:rPr>
        <w:rFonts w:ascii="Courier New" w:hAnsi="Courier New" w:hint="default"/>
      </w:rPr>
    </w:lvl>
    <w:lvl w:ilvl="2" w:tplc="04150005" w:tentative="1">
      <w:start w:val="1"/>
      <w:numFmt w:val="bullet"/>
      <w:lvlText w:val=""/>
      <w:lvlJc w:val="left"/>
      <w:pPr>
        <w:tabs>
          <w:tab w:val="num" w:pos="2171"/>
        </w:tabs>
        <w:ind w:left="2171" w:hanging="360"/>
      </w:pPr>
      <w:rPr>
        <w:rFonts w:ascii="Wingdings" w:hAnsi="Wingdings" w:hint="default"/>
      </w:rPr>
    </w:lvl>
    <w:lvl w:ilvl="3" w:tplc="04150001" w:tentative="1">
      <w:start w:val="1"/>
      <w:numFmt w:val="bullet"/>
      <w:lvlText w:val=""/>
      <w:lvlJc w:val="left"/>
      <w:pPr>
        <w:tabs>
          <w:tab w:val="num" w:pos="2891"/>
        </w:tabs>
        <w:ind w:left="2891" w:hanging="360"/>
      </w:pPr>
      <w:rPr>
        <w:rFonts w:ascii="Symbol" w:hAnsi="Symbol" w:hint="default"/>
      </w:rPr>
    </w:lvl>
    <w:lvl w:ilvl="4" w:tplc="04150003" w:tentative="1">
      <w:start w:val="1"/>
      <w:numFmt w:val="bullet"/>
      <w:lvlText w:val="o"/>
      <w:lvlJc w:val="left"/>
      <w:pPr>
        <w:tabs>
          <w:tab w:val="num" w:pos="3611"/>
        </w:tabs>
        <w:ind w:left="3611" w:hanging="360"/>
      </w:pPr>
      <w:rPr>
        <w:rFonts w:ascii="Courier New" w:hAnsi="Courier New" w:hint="default"/>
      </w:rPr>
    </w:lvl>
    <w:lvl w:ilvl="5" w:tplc="04150005" w:tentative="1">
      <w:start w:val="1"/>
      <w:numFmt w:val="bullet"/>
      <w:lvlText w:val=""/>
      <w:lvlJc w:val="left"/>
      <w:pPr>
        <w:tabs>
          <w:tab w:val="num" w:pos="4331"/>
        </w:tabs>
        <w:ind w:left="4331" w:hanging="360"/>
      </w:pPr>
      <w:rPr>
        <w:rFonts w:ascii="Wingdings" w:hAnsi="Wingdings" w:hint="default"/>
      </w:rPr>
    </w:lvl>
    <w:lvl w:ilvl="6" w:tplc="04150001" w:tentative="1">
      <w:start w:val="1"/>
      <w:numFmt w:val="bullet"/>
      <w:lvlText w:val=""/>
      <w:lvlJc w:val="left"/>
      <w:pPr>
        <w:tabs>
          <w:tab w:val="num" w:pos="5051"/>
        </w:tabs>
        <w:ind w:left="5051" w:hanging="360"/>
      </w:pPr>
      <w:rPr>
        <w:rFonts w:ascii="Symbol" w:hAnsi="Symbol" w:hint="default"/>
      </w:rPr>
    </w:lvl>
    <w:lvl w:ilvl="7" w:tplc="04150003" w:tentative="1">
      <w:start w:val="1"/>
      <w:numFmt w:val="bullet"/>
      <w:lvlText w:val="o"/>
      <w:lvlJc w:val="left"/>
      <w:pPr>
        <w:tabs>
          <w:tab w:val="num" w:pos="5771"/>
        </w:tabs>
        <w:ind w:left="5771" w:hanging="360"/>
      </w:pPr>
      <w:rPr>
        <w:rFonts w:ascii="Courier New" w:hAnsi="Courier New" w:hint="default"/>
      </w:rPr>
    </w:lvl>
    <w:lvl w:ilvl="8" w:tplc="04150005" w:tentative="1">
      <w:start w:val="1"/>
      <w:numFmt w:val="bullet"/>
      <w:lvlText w:val=""/>
      <w:lvlJc w:val="left"/>
      <w:pPr>
        <w:tabs>
          <w:tab w:val="num" w:pos="6491"/>
        </w:tabs>
        <w:ind w:left="6491" w:hanging="360"/>
      </w:pPr>
      <w:rPr>
        <w:rFonts w:ascii="Wingdings" w:hAnsi="Wingdings" w:hint="default"/>
      </w:rPr>
    </w:lvl>
  </w:abstractNum>
  <w:abstractNum w:abstractNumId="19">
    <w:nsid w:val="6FB42386"/>
    <w:multiLevelType w:val="singleLevel"/>
    <w:tmpl w:val="0CFC612A"/>
    <w:lvl w:ilvl="0">
      <w:start w:val="13"/>
      <w:numFmt w:val="bullet"/>
      <w:lvlText w:val="-"/>
      <w:lvlJc w:val="left"/>
      <w:pPr>
        <w:tabs>
          <w:tab w:val="num" w:pos="690"/>
        </w:tabs>
        <w:ind w:left="690" w:hanging="360"/>
      </w:pPr>
      <w:rPr>
        <w:rFonts w:ascii="Times New Roman" w:hAnsi="Times New Roman" w:hint="default"/>
      </w:rPr>
    </w:lvl>
  </w:abstractNum>
  <w:abstractNum w:abstractNumId="20">
    <w:nsid w:val="76335783"/>
    <w:multiLevelType w:val="singleLevel"/>
    <w:tmpl w:val="288001B4"/>
    <w:lvl w:ilvl="0">
      <w:start w:val="3"/>
      <w:numFmt w:val="bullet"/>
      <w:lvlText w:val="-"/>
      <w:lvlJc w:val="left"/>
      <w:pPr>
        <w:tabs>
          <w:tab w:val="num" w:pos="735"/>
        </w:tabs>
        <w:ind w:left="735" w:hanging="405"/>
      </w:pPr>
      <w:rPr>
        <w:rFonts w:ascii="Times New Roman" w:hAnsi="Times New Roman" w:hint="default"/>
      </w:rPr>
    </w:lvl>
  </w:abstractNum>
  <w:abstractNum w:abstractNumId="21">
    <w:nsid w:val="7B506F83"/>
    <w:multiLevelType w:val="hybridMultilevel"/>
    <w:tmpl w:val="803E356E"/>
    <w:lvl w:ilvl="0" w:tplc="4DDA3A7E">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20"/>
  </w:num>
  <w:num w:numId="2">
    <w:abstractNumId w:val="19"/>
  </w:num>
  <w:num w:numId="3">
    <w:abstractNumId w:val="13"/>
  </w:num>
  <w:num w:numId="4">
    <w:abstractNumId w:val="11"/>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4"/>
  </w:num>
  <w:num w:numId="7">
    <w:abstractNumId w:val="6"/>
  </w:num>
  <w:num w:numId="8">
    <w:abstractNumId w:val="12"/>
  </w:num>
  <w:num w:numId="9">
    <w:abstractNumId w:val="4"/>
  </w:num>
  <w:num w:numId="10">
    <w:abstractNumId w:val="3"/>
  </w:num>
  <w:num w:numId="11">
    <w:abstractNumId w:val="7"/>
  </w:num>
  <w:num w:numId="12">
    <w:abstractNumId w:val="16"/>
  </w:num>
  <w:num w:numId="13">
    <w:abstractNumId w:val="9"/>
  </w:num>
  <w:num w:numId="14">
    <w:abstractNumId w:val="18"/>
  </w:num>
  <w:num w:numId="15">
    <w:abstractNumId w:val="17"/>
  </w:num>
  <w:num w:numId="16">
    <w:abstractNumId w:val="1"/>
  </w:num>
  <w:num w:numId="17">
    <w:abstractNumId w:val="5"/>
  </w:num>
  <w:num w:numId="18">
    <w:abstractNumId w:val="2"/>
  </w:num>
  <w:num w:numId="19">
    <w:abstractNumId w:val="8"/>
  </w:num>
  <w:num w:numId="20">
    <w:abstractNumId w:val="21"/>
  </w:num>
  <w:num w:numId="21">
    <w:abstractNumId w:val="15"/>
  </w:num>
  <w:num w:numId="2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lwia Gębarowska">
    <w15:presenceInfo w15:providerId="AD" w15:userId="S-1-5-21-777388949-2853299167-3936644738-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1239"/>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70AAC"/>
    <w:rsid w:val="00000D49"/>
    <w:rsid w:val="00002748"/>
    <w:rsid w:val="00003860"/>
    <w:rsid w:val="0000569B"/>
    <w:rsid w:val="000071C5"/>
    <w:rsid w:val="00011F97"/>
    <w:rsid w:val="00012430"/>
    <w:rsid w:val="00022754"/>
    <w:rsid w:val="00022D94"/>
    <w:rsid w:val="0002406B"/>
    <w:rsid w:val="000375AF"/>
    <w:rsid w:val="00040799"/>
    <w:rsid w:val="00041C7B"/>
    <w:rsid w:val="00047ECE"/>
    <w:rsid w:val="00050403"/>
    <w:rsid w:val="00051A9A"/>
    <w:rsid w:val="0005509D"/>
    <w:rsid w:val="000674E8"/>
    <w:rsid w:val="00067AAA"/>
    <w:rsid w:val="00070AAC"/>
    <w:rsid w:val="00074AA5"/>
    <w:rsid w:val="00077D89"/>
    <w:rsid w:val="00082E8A"/>
    <w:rsid w:val="00083A46"/>
    <w:rsid w:val="0009587F"/>
    <w:rsid w:val="000A0EA2"/>
    <w:rsid w:val="000A1B62"/>
    <w:rsid w:val="000A4575"/>
    <w:rsid w:val="000A4C4C"/>
    <w:rsid w:val="000A52E8"/>
    <w:rsid w:val="000D2267"/>
    <w:rsid w:val="000E37B8"/>
    <w:rsid w:val="000E611E"/>
    <w:rsid w:val="000E6AC7"/>
    <w:rsid w:val="000F0602"/>
    <w:rsid w:val="000F0A27"/>
    <w:rsid w:val="000F55F7"/>
    <w:rsid w:val="000F7924"/>
    <w:rsid w:val="000F7E6F"/>
    <w:rsid w:val="001024EE"/>
    <w:rsid w:val="001118B0"/>
    <w:rsid w:val="00115022"/>
    <w:rsid w:val="0012008A"/>
    <w:rsid w:val="001312BB"/>
    <w:rsid w:val="00135A9E"/>
    <w:rsid w:val="00135E68"/>
    <w:rsid w:val="0014190D"/>
    <w:rsid w:val="00142732"/>
    <w:rsid w:val="00144F02"/>
    <w:rsid w:val="00151087"/>
    <w:rsid w:val="00152A12"/>
    <w:rsid w:val="00156D8B"/>
    <w:rsid w:val="001637F4"/>
    <w:rsid w:val="00170465"/>
    <w:rsid w:val="0017555B"/>
    <w:rsid w:val="00185735"/>
    <w:rsid w:val="001941D1"/>
    <w:rsid w:val="001B0779"/>
    <w:rsid w:val="001B25D1"/>
    <w:rsid w:val="001B3BB3"/>
    <w:rsid w:val="001B762B"/>
    <w:rsid w:val="001D2B9D"/>
    <w:rsid w:val="001D36F2"/>
    <w:rsid w:val="001D4EAD"/>
    <w:rsid w:val="001D4F82"/>
    <w:rsid w:val="001E1F98"/>
    <w:rsid w:val="001F2EC2"/>
    <w:rsid w:val="001F3A95"/>
    <w:rsid w:val="00203662"/>
    <w:rsid w:val="0020374C"/>
    <w:rsid w:val="00207154"/>
    <w:rsid w:val="002106D4"/>
    <w:rsid w:val="002158AE"/>
    <w:rsid w:val="00216F11"/>
    <w:rsid w:val="00221EFE"/>
    <w:rsid w:val="00224F21"/>
    <w:rsid w:val="0023003F"/>
    <w:rsid w:val="00230E53"/>
    <w:rsid w:val="00234270"/>
    <w:rsid w:val="00240C35"/>
    <w:rsid w:val="002504AF"/>
    <w:rsid w:val="002544A5"/>
    <w:rsid w:val="00254A58"/>
    <w:rsid w:val="00256206"/>
    <w:rsid w:val="002659C3"/>
    <w:rsid w:val="00270EEC"/>
    <w:rsid w:val="002747CD"/>
    <w:rsid w:val="00280746"/>
    <w:rsid w:val="0028286A"/>
    <w:rsid w:val="0029145D"/>
    <w:rsid w:val="0029216C"/>
    <w:rsid w:val="002926C8"/>
    <w:rsid w:val="00293B3E"/>
    <w:rsid w:val="002A3FA3"/>
    <w:rsid w:val="002B3477"/>
    <w:rsid w:val="002C4916"/>
    <w:rsid w:val="002D2306"/>
    <w:rsid w:val="002D655C"/>
    <w:rsid w:val="002D6871"/>
    <w:rsid w:val="002E7CA5"/>
    <w:rsid w:val="002F1EB1"/>
    <w:rsid w:val="00300BAD"/>
    <w:rsid w:val="00312D8D"/>
    <w:rsid w:val="00312F67"/>
    <w:rsid w:val="003143BF"/>
    <w:rsid w:val="003152BB"/>
    <w:rsid w:val="00321EAD"/>
    <w:rsid w:val="00325573"/>
    <w:rsid w:val="00325B5D"/>
    <w:rsid w:val="00336B1D"/>
    <w:rsid w:val="00346E04"/>
    <w:rsid w:val="003523E0"/>
    <w:rsid w:val="00355997"/>
    <w:rsid w:val="00374AFB"/>
    <w:rsid w:val="00376D55"/>
    <w:rsid w:val="00376FB5"/>
    <w:rsid w:val="00382050"/>
    <w:rsid w:val="003848F4"/>
    <w:rsid w:val="00394705"/>
    <w:rsid w:val="003956EF"/>
    <w:rsid w:val="003977AA"/>
    <w:rsid w:val="003A54C3"/>
    <w:rsid w:val="003A7924"/>
    <w:rsid w:val="003B008E"/>
    <w:rsid w:val="003C05E4"/>
    <w:rsid w:val="003C0F93"/>
    <w:rsid w:val="003D16C6"/>
    <w:rsid w:val="003D56A9"/>
    <w:rsid w:val="003D5B89"/>
    <w:rsid w:val="003D6369"/>
    <w:rsid w:val="003E09DD"/>
    <w:rsid w:val="003E1978"/>
    <w:rsid w:val="003E19C9"/>
    <w:rsid w:val="003E697D"/>
    <w:rsid w:val="003E6EA4"/>
    <w:rsid w:val="003E7086"/>
    <w:rsid w:val="003F549B"/>
    <w:rsid w:val="00400751"/>
    <w:rsid w:val="00414664"/>
    <w:rsid w:val="00416737"/>
    <w:rsid w:val="00417A1F"/>
    <w:rsid w:val="0042175D"/>
    <w:rsid w:val="00422FA0"/>
    <w:rsid w:val="00430AD9"/>
    <w:rsid w:val="00437A91"/>
    <w:rsid w:val="004442E0"/>
    <w:rsid w:val="004511AE"/>
    <w:rsid w:val="004554A9"/>
    <w:rsid w:val="004578BF"/>
    <w:rsid w:val="0046404A"/>
    <w:rsid w:val="00464647"/>
    <w:rsid w:val="00473F80"/>
    <w:rsid w:val="00475FA1"/>
    <w:rsid w:val="00476CA0"/>
    <w:rsid w:val="004815D2"/>
    <w:rsid w:val="00481FD7"/>
    <w:rsid w:val="004839C9"/>
    <w:rsid w:val="00490818"/>
    <w:rsid w:val="00493566"/>
    <w:rsid w:val="004935B7"/>
    <w:rsid w:val="004951FD"/>
    <w:rsid w:val="004A46F5"/>
    <w:rsid w:val="004A5F9B"/>
    <w:rsid w:val="004B2371"/>
    <w:rsid w:val="004C0A14"/>
    <w:rsid w:val="004C1378"/>
    <w:rsid w:val="004C48A7"/>
    <w:rsid w:val="004C604A"/>
    <w:rsid w:val="004D6781"/>
    <w:rsid w:val="004E0D36"/>
    <w:rsid w:val="004E3E5D"/>
    <w:rsid w:val="004E672A"/>
    <w:rsid w:val="00501639"/>
    <w:rsid w:val="00507129"/>
    <w:rsid w:val="005077BF"/>
    <w:rsid w:val="005169D6"/>
    <w:rsid w:val="0052629D"/>
    <w:rsid w:val="00526EF4"/>
    <w:rsid w:val="00531F88"/>
    <w:rsid w:val="00533A81"/>
    <w:rsid w:val="00535F50"/>
    <w:rsid w:val="005374C5"/>
    <w:rsid w:val="0053763B"/>
    <w:rsid w:val="00544265"/>
    <w:rsid w:val="00545972"/>
    <w:rsid w:val="00550D70"/>
    <w:rsid w:val="00551092"/>
    <w:rsid w:val="0056631D"/>
    <w:rsid w:val="00566821"/>
    <w:rsid w:val="00566AD4"/>
    <w:rsid w:val="00566C99"/>
    <w:rsid w:val="00570635"/>
    <w:rsid w:val="005868AD"/>
    <w:rsid w:val="0059298B"/>
    <w:rsid w:val="005A164D"/>
    <w:rsid w:val="005A1F48"/>
    <w:rsid w:val="005C6354"/>
    <w:rsid w:val="005D1459"/>
    <w:rsid w:val="005D415F"/>
    <w:rsid w:val="005D4BCA"/>
    <w:rsid w:val="005D4D89"/>
    <w:rsid w:val="005F1941"/>
    <w:rsid w:val="005F2937"/>
    <w:rsid w:val="005F4A99"/>
    <w:rsid w:val="005F5BF2"/>
    <w:rsid w:val="00601121"/>
    <w:rsid w:val="00607258"/>
    <w:rsid w:val="00610C4C"/>
    <w:rsid w:val="00616D32"/>
    <w:rsid w:val="0062062C"/>
    <w:rsid w:val="00624414"/>
    <w:rsid w:val="0062781A"/>
    <w:rsid w:val="0063186D"/>
    <w:rsid w:val="00637E99"/>
    <w:rsid w:val="00642CE1"/>
    <w:rsid w:val="00643904"/>
    <w:rsid w:val="0065363E"/>
    <w:rsid w:val="006567CC"/>
    <w:rsid w:val="00662430"/>
    <w:rsid w:val="00662893"/>
    <w:rsid w:val="00663A7E"/>
    <w:rsid w:val="0067226F"/>
    <w:rsid w:val="00674535"/>
    <w:rsid w:val="0067489C"/>
    <w:rsid w:val="00675E88"/>
    <w:rsid w:val="0068288E"/>
    <w:rsid w:val="00685633"/>
    <w:rsid w:val="00693FE8"/>
    <w:rsid w:val="006957DA"/>
    <w:rsid w:val="006D24BF"/>
    <w:rsid w:val="006D315B"/>
    <w:rsid w:val="006D5752"/>
    <w:rsid w:val="006E2894"/>
    <w:rsid w:val="006E3C08"/>
    <w:rsid w:val="006E3F88"/>
    <w:rsid w:val="006E676B"/>
    <w:rsid w:val="006F35F2"/>
    <w:rsid w:val="006F598C"/>
    <w:rsid w:val="006F79FB"/>
    <w:rsid w:val="00702051"/>
    <w:rsid w:val="00703053"/>
    <w:rsid w:val="00711036"/>
    <w:rsid w:val="00711D56"/>
    <w:rsid w:val="00715443"/>
    <w:rsid w:val="00722DB0"/>
    <w:rsid w:val="0072405D"/>
    <w:rsid w:val="00731E10"/>
    <w:rsid w:val="007329F5"/>
    <w:rsid w:val="00736079"/>
    <w:rsid w:val="00755C35"/>
    <w:rsid w:val="007611A6"/>
    <w:rsid w:val="0076216E"/>
    <w:rsid w:val="00765455"/>
    <w:rsid w:val="00786673"/>
    <w:rsid w:val="00787016"/>
    <w:rsid w:val="007902C2"/>
    <w:rsid w:val="007A31F1"/>
    <w:rsid w:val="007A4A29"/>
    <w:rsid w:val="007B50AF"/>
    <w:rsid w:val="007B78D1"/>
    <w:rsid w:val="007D185A"/>
    <w:rsid w:val="007D2900"/>
    <w:rsid w:val="007D575C"/>
    <w:rsid w:val="007E2828"/>
    <w:rsid w:val="007F1E43"/>
    <w:rsid w:val="007F3AAB"/>
    <w:rsid w:val="007F4069"/>
    <w:rsid w:val="00810C5C"/>
    <w:rsid w:val="00821118"/>
    <w:rsid w:val="00827093"/>
    <w:rsid w:val="00830400"/>
    <w:rsid w:val="0083146E"/>
    <w:rsid w:val="00832069"/>
    <w:rsid w:val="00833F55"/>
    <w:rsid w:val="008433C1"/>
    <w:rsid w:val="00845430"/>
    <w:rsid w:val="0084734D"/>
    <w:rsid w:val="00847783"/>
    <w:rsid w:val="00855096"/>
    <w:rsid w:val="00855578"/>
    <w:rsid w:val="00855B72"/>
    <w:rsid w:val="00864E87"/>
    <w:rsid w:val="008711B7"/>
    <w:rsid w:val="00877D54"/>
    <w:rsid w:val="0088105D"/>
    <w:rsid w:val="008819C9"/>
    <w:rsid w:val="00881D8A"/>
    <w:rsid w:val="00885654"/>
    <w:rsid w:val="008861C2"/>
    <w:rsid w:val="00891ADF"/>
    <w:rsid w:val="00897B75"/>
    <w:rsid w:val="008A2534"/>
    <w:rsid w:val="008B75F3"/>
    <w:rsid w:val="008B7BA7"/>
    <w:rsid w:val="008C0727"/>
    <w:rsid w:val="008D578F"/>
    <w:rsid w:val="008D7347"/>
    <w:rsid w:val="008E539D"/>
    <w:rsid w:val="008E6943"/>
    <w:rsid w:val="008F08DA"/>
    <w:rsid w:val="008F2D3C"/>
    <w:rsid w:val="0090046D"/>
    <w:rsid w:val="00900B9B"/>
    <w:rsid w:val="0091276B"/>
    <w:rsid w:val="009134F0"/>
    <w:rsid w:val="009215C9"/>
    <w:rsid w:val="00923C35"/>
    <w:rsid w:val="00923FE2"/>
    <w:rsid w:val="00926E0D"/>
    <w:rsid w:val="009314FA"/>
    <w:rsid w:val="00935309"/>
    <w:rsid w:val="009366BA"/>
    <w:rsid w:val="00937698"/>
    <w:rsid w:val="0095178F"/>
    <w:rsid w:val="0095630C"/>
    <w:rsid w:val="0096040B"/>
    <w:rsid w:val="009608D8"/>
    <w:rsid w:val="0096359E"/>
    <w:rsid w:val="00967AC9"/>
    <w:rsid w:val="00980271"/>
    <w:rsid w:val="00985357"/>
    <w:rsid w:val="009A1EC9"/>
    <w:rsid w:val="009A6156"/>
    <w:rsid w:val="009B3896"/>
    <w:rsid w:val="009B3EB5"/>
    <w:rsid w:val="009B4D3A"/>
    <w:rsid w:val="009C01B1"/>
    <w:rsid w:val="009C7E91"/>
    <w:rsid w:val="009D10DB"/>
    <w:rsid w:val="009D171B"/>
    <w:rsid w:val="009E2BAD"/>
    <w:rsid w:val="009F029A"/>
    <w:rsid w:val="009F4B12"/>
    <w:rsid w:val="00A02020"/>
    <w:rsid w:val="00A03512"/>
    <w:rsid w:val="00A0417B"/>
    <w:rsid w:val="00A05158"/>
    <w:rsid w:val="00A108E0"/>
    <w:rsid w:val="00A14295"/>
    <w:rsid w:val="00A152A9"/>
    <w:rsid w:val="00A17EA6"/>
    <w:rsid w:val="00A2193F"/>
    <w:rsid w:val="00A42C15"/>
    <w:rsid w:val="00A44ED8"/>
    <w:rsid w:val="00A45783"/>
    <w:rsid w:val="00A52866"/>
    <w:rsid w:val="00A52F00"/>
    <w:rsid w:val="00A6684D"/>
    <w:rsid w:val="00A8170F"/>
    <w:rsid w:val="00A823FB"/>
    <w:rsid w:val="00A84955"/>
    <w:rsid w:val="00A85781"/>
    <w:rsid w:val="00A93539"/>
    <w:rsid w:val="00A97DB7"/>
    <w:rsid w:val="00AB08DA"/>
    <w:rsid w:val="00AB0A56"/>
    <w:rsid w:val="00AB7FA7"/>
    <w:rsid w:val="00AC0785"/>
    <w:rsid w:val="00AC2801"/>
    <w:rsid w:val="00AD5A49"/>
    <w:rsid w:val="00AE031E"/>
    <w:rsid w:val="00AE4653"/>
    <w:rsid w:val="00AF0E0D"/>
    <w:rsid w:val="00AF7096"/>
    <w:rsid w:val="00AF7FFB"/>
    <w:rsid w:val="00B01BD8"/>
    <w:rsid w:val="00B10CAD"/>
    <w:rsid w:val="00B129D4"/>
    <w:rsid w:val="00B13C5A"/>
    <w:rsid w:val="00B14AF7"/>
    <w:rsid w:val="00B15EB0"/>
    <w:rsid w:val="00B2611F"/>
    <w:rsid w:val="00B340ED"/>
    <w:rsid w:val="00B415A9"/>
    <w:rsid w:val="00B456C8"/>
    <w:rsid w:val="00B46456"/>
    <w:rsid w:val="00B53432"/>
    <w:rsid w:val="00B53DD5"/>
    <w:rsid w:val="00B76702"/>
    <w:rsid w:val="00B77B53"/>
    <w:rsid w:val="00B84959"/>
    <w:rsid w:val="00B85BD8"/>
    <w:rsid w:val="00B87513"/>
    <w:rsid w:val="00BA43CD"/>
    <w:rsid w:val="00BA6E76"/>
    <w:rsid w:val="00BB18F6"/>
    <w:rsid w:val="00BB3B31"/>
    <w:rsid w:val="00BC1E3A"/>
    <w:rsid w:val="00BC2081"/>
    <w:rsid w:val="00BD5C12"/>
    <w:rsid w:val="00BE0F00"/>
    <w:rsid w:val="00BE254C"/>
    <w:rsid w:val="00BE43F7"/>
    <w:rsid w:val="00BE69B4"/>
    <w:rsid w:val="00BE6F83"/>
    <w:rsid w:val="00BE7C80"/>
    <w:rsid w:val="00BF4C29"/>
    <w:rsid w:val="00BF65B6"/>
    <w:rsid w:val="00BF7E5B"/>
    <w:rsid w:val="00C00A4B"/>
    <w:rsid w:val="00C04EBB"/>
    <w:rsid w:val="00C10FDD"/>
    <w:rsid w:val="00C13F52"/>
    <w:rsid w:val="00C1470C"/>
    <w:rsid w:val="00C15133"/>
    <w:rsid w:val="00C1598C"/>
    <w:rsid w:val="00C241C2"/>
    <w:rsid w:val="00C27E91"/>
    <w:rsid w:val="00C30602"/>
    <w:rsid w:val="00C42914"/>
    <w:rsid w:val="00C52815"/>
    <w:rsid w:val="00C64E32"/>
    <w:rsid w:val="00C72DE7"/>
    <w:rsid w:val="00C76441"/>
    <w:rsid w:val="00C868D2"/>
    <w:rsid w:val="00C95277"/>
    <w:rsid w:val="00CA7364"/>
    <w:rsid w:val="00CB66F3"/>
    <w:rsid w:val="00CC5EC5"/>
    <w:rsid w:val="00CD1976"/>
    <w:rsid w:val="00CD1D23"/>
    <w:rsid w:val="00CD2441"/>
    <w:rsid w:val="00CD5635"/>
    <w:rsid w:val="00CD77CA"/>
    <w:rsid w:val="00CD7DEF"/>
    <w:rsid w:val="00CE1A93"/>
    <w:rsid w:val="00CE3680"/>
    <w:rsid w:val="00CE624C"/>
    <w:rsid w:val="00CE7B43"/>
    <w:rsid w:val="00CE7B99"/>
    <w:rsid w:val="00CF6121"/>
    <w:rsid w:val="00CF69C3"/>
    <w:rsid w:val="00D06847"/>
    <w:rsid w:val="00D11C71"/>
    <w:rsid w:val="00D17A71"/>
    <w:rsid w:val="00D20B34"/>
    <w:rsid w:val="00D223C2"/>
    <w:rsid w:val="00D3293C"/>
    <w:rsid w:val="00D33168"/>
    <w:rsid w:val="00D353FB"/>
    <w:rsid w:val="00D35E5E"/>
    <w:rsid w:val="00D36F51"/>
    <w:rsid w:val="00D4081F"/>
    <w:rsid w:val="00D410D2"/>
    <w:rsid w:val="00D43980"/>
    <w:rsid w:val="00D44AC3"/>
    <w:rsid w:val="00D5567F"/>
    <w:rsid w:val="00D56E34"/>
    <w:rsid w:val="00D71504"/>
    <w:rsid w:val="00D766DC"/>
    <w:rsid w:val="00D806D3"/>
    <w:rsid w:val="00D8128C"/>
    <w:rsid w:val="00D82818"/>
    <w:rsid w:val="00D838A6"/>
    <w:rsid w:val="00D8555E"/>
    <w:rsid w:val="00D85DC7"/>
    <w:rsid w:val="00D90425"/>
    <w:rsid w:val="00D90C32"/>
    <w:rsid w:val="00D95143"/>
    <w:rsid w:val="00DA1A52"/>
    <w:rsid w:val="00DA536D"/>
    <w:rsid w:val="00DA6DE1"/>
    <w:rsid w:val="00DB3823"/>
    <w:rsid w:val="00DB4DA2"/>
    <w:rsid w:val="00DB6F1E"/>
    <w:rsid w:val="00DC2F2A"/>
    <w:rsid w:val="00DE2A50"/>
    <w:rsid w:val="00DE2B8E"/>
    <w:rsid w:val="00DF4058"/>
    <w:rsid w:val="00E00A46"/>
    <w:rsid w:val="00E166CB"/>
    <w:rsid w:val="00E2121D"/>
    <w:rsid w:val="00E32B05"/>
    <w:rsid w:val="00E41ED0"/>
    <w:rsid w:val="00E46076"/>
    <w:rsid w:val="00E51DD6"/>
    <w:rsid w:val="00E5240E"/>
    <w:rsid w:val="00E528E1"/>
    <w:rsid w:val="00E572E8"/>
    <w:rsid w:val="00E61796"/>
    <w:rsid w:val="00E63C07"/>
    <w:rsid w:val="00E651F8"/>
    <w:rsid w:val="00E85C45"/>
    <w:rsid w:val="00E92542"/>
    <w:rsid w:val="00E94E2B"/>
    <w:rsid w:val="00E965D8"/>
    <w:rsid w:val="00E97319"/>
    <w:rsid w:val="00E97AC8"/>
    <w:rsid w:val="00EA3403"/>
    <w:rsid w:val="00EA4885"/>
    <w:rsid w:val="00EA4FC4"/>
    <w:rsid w:val="00EA7EAA"/>
    <w:rsid w:val="00EB4CED"/>
    <w:rsid w:val="00EC39B0"/>
    <w:rsid w:val="00ED4EEE"/>
    <w:rsid w:val="00ED6051"/>
    <w:rsid w:val="00EE5283"/>
    <w:rsid w:val="00EF1BB7"/>
    <w:rsid w:val="00EF5000"/>
    <w:rsid w:val="00EF5260"/>
    <w:rsid w:val="00EF6EC8"/>
    <w:rsid w:val="00EF7517"/>
    <w:rsid w:val="00F16A90"/>
    <w:rsid w:val="00F16FD2"/>
    <w:rsid w:val="00F1768D"/>
    <w:rsid w:val="00F26BC7"/>
    <w:rsid w:val="00F33A3B"/>
    <w:rsid w:val="00F36253"/>
    <w:rsid w:val="00F4248B"/>
    <w:rsid w:val="00F4513A"/>
    <w:rsid w:val="00F45FCF"/>
    <w:rsid w:val="00F56EDC"/>
    <w:rsid w:val="00F6334B"/>
    <w:rsid w:val="00F64909"/>
    <w:rsid w:val="00F71DB5"/>
    <w:rsid w:val="00F7495A"/>
    <w:rsid w:val="00F7684B"/>
    <w:rsid w:val="00F95ED5"/>
    <w:rsid w:val="00F9640E"/>
    <w:rsid w:val="00FA0E9E"/>
    <w:rsid w:val="00FA246B"/>
    <w:rsid w:val="00FA486A"/>
    <w:rsid w:val="00FA56E9"/>
    <w:rsid w:val="00FB0841"/>
    <w:rsid w:val="00FB0D60"/>
    <w:rsid w:val="00FC347A"/>
    <w:rsid w:val="00FC37D1"/>
    <w:rsid w:val="00FC3A90"/>
    <w:rsid w:val="00FC63BC"/>
    <w:rsid w:val="00FD2D27"/>
    <w:rsid w:val="00FF71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B3477"/>
  </w:style>
  <w:style w:type="paragraph" w:styleId="Nagwek1">
    <w:name w:val="heading 1"/>
    <w:basedOn w:val="Normalny"/>
    <w:next w:val="Normalny"/>
    <w:qFormat/>
    <w:rsid w:val="006D315B"/>
    <w:pPr>
      <w:keepNext/>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120" w:after="120"/>
      <w:jc w:val="both"/>
      <w:outlineLvl w:val="0"/>
    </w:pPr>
    <w:rPr>
      <w:rFonts w:ascii="Times New Roman" w:hAnsi="Times New Roman"/>
      <w:sz w:val="24"/>
    </w:rPr>
  </w:style>
  <w:style w:type="paragraph" w:styleId="Nagwek2">
    <w:name w:val="heading 2"/>
    <w:basedOn w:val="Normalny"/>
    <w:next w:val="Normalny"/>
    <w:qFormat/>
    <w:rsid w:val="006D315B"/>
    <w:pPr>
      <w:keepNext/>
      <w:jc w:val="center"/>
      <w:outlineLvl w:val="1"/>
    </w:pPr>
    <w:rPr>
      <w:rFonts w:ascii="Times New Roman" w:hAnsi="Times New Roman"/>
      <w:sz w:val="24"/>
    </w:rPr>
  </w:style>
  <w:style w:type="paragraph" w:styleId="Nagwek3">
    <w:name w:val="heading 3"/>
    <w:basedOn w:val="Normalny"/>
    <w:next w:val="Normalny"/>
    <w:qFormat/>
    <w:rsid w:val="006D315B"/>
    <w:pPr>
      <w:keepNext/>
      <w:jc w:val="both"/>
      <w:outlineLvl w:val="2"/>
    </w:pPr>
    <w:rPr>
      <w:rFonts w:ascii="Times New Roman" w:hAnsi="Times New Roman"/>
      <w:color w:val="0000FF"/>
      <w:sz w:val="24"/>
    </w:rPr>
  </w:style>
  <w:style w:type="paragraph" w:styleId="Nagwek4">
    <w:name w:val="heading 4"/>
    <w:basedOn w:val="Normalny"/>
    <w:next w:val="Normalny"/>
    <w:qFormat/>
    <w:rsid w:val="006D315B"/>
    <w:pPr>
      <w:ind w:left="354"/>
      <w:outlineLvl w:val="3"/>
    </w:pPr>
    <w:rPr>
      <w:sz w:val="24"/>
      <w:u w:val="single"/>
    </w:rPr>
  </w:style>
  <w:style w:type="paragraph" w:styleId="Nagwek5">
    <w:name w:val="heading 5"/>
    <w:basedOn w:val="Normalny"/>
    <w:next w:val="Normalny"/>
    <w:qFormat/>
    <w:rsid w:val="006D315B"/>
    <w:pPr>
      <w:ind w:left="708"/>
      <w:outlineLvl w:val="4"/>
    </w:pPr>
    <w:rPr>
      <w:b/>
    </w:rPr>
  </w:style>
  <w:style w:type="paragraph" w:styleId="Nagwek6">
    <w:name w:val="heading 6"/>
    <w:basedOn w:val="Normalny"/>
    <w:next w:val="Normalny"/>
    <w:qFormat/>
    <w:rsid w:val="006D315B"/>
    <w:pPr>
      <w:ind w:left="708"/>
      <w:outlineLvl w:val="5"/>
    </w:pPr>
    <w:rPr>
      <w:u w:val="single"/>
    </w:rPr>
  </w:style>
  <w:style w:type="paragraph" w:styleId="Nagwek7">
    <w:name w:val="heading 7"/>
    <w:basedOn w:val="Normalny"/>
    <w:next w:val="Normalny"/>
    <w:qFormat/>
    <w:rsid w:val="006D315B"/>
    <w:pPr>
      <w:ind w:left="708"/>
      <w:outlineLvl w:val="6"/>
    </w:pPr>
    <w:rPr>
      <w:i/>
    </w:rPr>
  </w:style>
  <w:style w:type="paragraph" w:styleId="Nagwek8">
    <w:name w:val="heading 8"/>
    <w:basedOn w:val="Normalny"/>
    <w:next w:val="Normalny"/>
    <w:qFormat/>
    <w:rsid w:val="006D315B"/>
    <w:pPr>
      <w:ind w:left="708"/>
      <w:outlineLvl w:val="7"/>
    </w:pPr>
    <w:rPr>
      <w:i/>
    </w:rPr>
  </w:style>
  <w:style w:type="paragraph" w:styleId="Nagwek9">
    <w:name w:val="heading 9"/>
    <w:basedOn w:val="Normalny"/>
    <w:next w:val="Normalny"/>
    <w:qFormat/>
    <w:rsid w:val="006D315B"/>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6D315B"/>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ind w:left="709"/>
      <w:jc w:val="both"/>
    </w:pPr>
    <w:rPr>
      <w:rFonts w:ascii="Times New" w:hAnsi="Times New"/>
      <w:sz w:val="24"/>
    </w:rPr>
  </w:style>
  <w:style w:type="paragraph" w:styleId="Tekstpodstawowywcity2">
    <w:name w:val="Body Text Indent 2"/>
    <w:basedOn w:val="Normalny"/>
    <w:rsid w:val="006D315B"/>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ind w:left="709"/>
    </w:pPr>
    <w:rPr>
      <w:rFonts w:ascii="Times New" w:hAnsi="Times New"/>
      <w:sz w:val="24"/>
    </w:rPr>
  </w:style>
  <w:style w:type="paragraph" w:styleId="Tekstpodstawowywcity3">
    <w:name w:val="Body Text Indent 3"/>
    <w:basedOn w:val="Normalny"/>
    <w:rsid w:val="006D315B"/>
    <w:pPr>
      <w:tabs>
        <w:tab w:val="left" w:pos="1"/>
        <w:tab w:val="left" w:pos="336"/>
        <w:tab w:val="left" w:pos="993"/>
        <w:tab w:val="left" w:pos="1020"/>
        <w:tab w:val="left" w:pos="1356"/>
        <w:tab w:val="left" w:pos="1698"/>
        <w:tab w:val="left" w:pos="2040"/>
        <w:tab w:val="left" w:pos="2376"/>
        <w:tab w:val="left" w:pos="2718"/>
        <w:tab w:val="left" w:pos="3060"/>
        <w:tab w:val="left" w:pos="3402"/>
        <w:tab w:val="left" w:pos="5664"/>
      </w:tabs>
      <w:ind w:left="993" w:hanging="284"/>
      <w:jc w:val="both"/>
    </w:pPr>
    <w:rPr>
      <w:rFonts w:ascii="Times New" w:hAnsi="Times New"/>
      <w:sz w:val="24"/>
    </w:rPr>
  </w:style>
  <w:style w:type="paragraph" w:styleId="Stopka">
    <w:name w:val="footer"/>
    <w:basedOn w:val="Normalny"/>
    <w:rsid w:val="006D315B"/>
    <w:pPr>
      <w:tabs>
        <w:tab w:val="center" w:pos="4819"/>
        <w:tab w:val="right" w:pos="9071"/>
      </w:tabs>
    </w:pPr>
  </w:style>
  <w:style w:type="paragraph" w:styleId="Nagwek">
    <w:name w:val="header"/>
    <w:basedOn w:val="Normalny"/>
    <w:rsid w:val="006D315B"/>
    <w:pPr>
      <w:tabs>
        <w:tab w:val="center" w:pos="4819"/>
        <w:tab w:val="right" w:pos="9071"/>
      </w:tabs>
    </w:pPr>
  </w:style>
  <w:style w:type="character" w:styleId="Odwoanieprzypisudolnego">
    <w:name w:val="footnote reference"/>
    <w:semiHidden/>
    <w:rsid w:val="006D315B"/>
    <w:rPr>
      <w:position w:val="6"/>
      <w:sz w:val="16"/>
    </w:rPr>
  </w:style>
  <w:style w:type="paragraph" w:styleId="Tekstprzypisudolnego">
    <w:name w:val="footnote text"/>
    <w:basedOn w:val="Normalny"/>
    <w:semiHidden/>
    <w:rsid w:val="006D315B"/>
  </w:style>
  <w:style w:type="paragraph" w:styleId="Tekstpodstawowy">
    <w:name w:val="Body Text"/>
    <w:basedOn w:val="Normalny"/>
    <w:link w:val="TekstpodstawowyZnak"/>
    <w:rsid w:val="006D315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jc w:val="both"/>
    </w:pPr>
    <w:rPr>
      <w:rFonts w:ascii="Times New" w:hAnsi="Times New"/>
      <w:sz w:val="24"/>
    </w:rPr>
  </w:style>
  <w:style w:type="paragraph" w:styleId="Tekstpodstawowy2">
    <w:name w:val="Body Text 2"/>
    <w:basedOn w:val="Normalny"/>
    <w:rsid w:val="006D315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pPr>
    <w:rPr>
      <w:rFonts w:ascii="Times New" w:hAnsi="Times New"/>
      <w:sz w:val="24"/>
    </w:rPr>
  </w:style>
  <w:style w:type="character" w:styleId="Numerstrony">
    <w:name w:val="page number"/>
    <w:basedOn w:val="Domylnaczcionkaakapitu"/>
    <w:rsid w:val="006D315B"/>
  </w:style>
  <w:style w:type="paragraph" w:styleId="Tekstpodstawowy3">
    <w:name w:val="Body Text 3"/>
    <w:basedOn w:val="Normalny"/>
    <w:rsid w:val="006D315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120"/>
    </w:pPr>
    <w:rPr>
      <w:rFonts w:ascii="Times New Roman" w:hAnsi="Times New Roman"/>
      <w:b/>
      <w:sz w:val="28"/>
    </w:rPr>
  </w:style>
  <w:style w:type="paragraph" w:customStyle="1" w:styleId="StylIwony">
    <w:name w:val="Styl Iwony"/>
    <w:basedOn w:val="Normalny"/>
    <w:rsid w:val="006D315B"/>
    <w:pPr>
      <w:spacing w:before="120" w:after="120"/>
      <w:jc w:val="both"/>
    </w:pPr>
    <w:rPr>
      <w:rFonts w:ascii="Bookman Old Style" w:hAnsi="Bookman Old Style"/>
      <w:sz w:val="24"/>
    </w:rPr>
  </w:style>
  <w:style w:type="table" w:styleId="Tabela-Siatka">
    <w:name w:val="Table Grid"/>
    <w:basedOn w:val="Standardowy"/>
    <w:rsid w:val="00EA488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tekst1">
    <w:name w:val="Standardowy.tekst1"/>
    <w:rsid w:val="00EF5000"/>
    <w:pPr>
      <w:overflowPunct w:val="0"/>
      <w:autoSpaceDE w:val="0"/>
      <w:autoSpaceDN w:val="0"/>
      <w:adjustRightInd w:val="0"/>
      <w:jc w:val="both"/>
      <w:textAlignment w:val="baseline"/>
    </w:pPr>
    <w:rPr>
      <w:rFonts w:ascii="Times New Roman" w:hAnsi="Times New Roman"/>
    </w:rPr>
  </w:style>
  <w:style w:type="paragraph" w:customStyle="1" w:styleId="Standardowytekst">
    <w:name w:val="Standardowy.tekst"/>
    <w:rsid w:val="00FF712A"/>
    <w:pPr>
      <w:widowControl w:val="0"/>
      <w:jc w:val="both"/>
    </w:pPr>
    <w:rPr>
      <w:rFonts w:ascii="Times New Roman" w:hAnsi="Times New Roman"/>
    </w:rPr>
  </w:style>
  <w:style w:type="paragraph" w:styleId="Spistreci1">
    <w:name w:val="toc 1"/>
    <w:basedOn w:val="Normalny"/>
    <w:next w:val="Normalny"/>
    <w:semiHidden/>
    <w:rsid w:val="005F1941"/>
    <w:pPr>
      <w:tabs>
        <w:tab w:val="right" w:leader="dot" w:pos="7371"/>
      </w:tabs>
      <w:overflowPunct w:val="0"/>
      <w:autoSpaceDE w:val="0"/>
      <w:autoSpaceDN w:val="0"/>
      <w:adjustRightInd w:val="0"/>
      <w:spacing w:before="120" w:after="120"/>
      <w:textAlignment w:val="baseline"/>
    </w:pPr>
    <w:rPr>
      <w:rFonts w:ascii="Times New Roman" w:hAnsi="Times New Roman"/>
      <w:b/>
      <w:caps/>
    </w:rPr>
  </w:style>
  <w:style w:type="paragraph" w:customStyle="1" w:styleId="BlockQuotation">
    <w:name w:val="Block Quotation"/>
    <w:basedOn w:val="Normalny"/>
    <w:rsid w:val="00923FE2"/>
    <w:pPr>
      <w:widowControl w:val="0"/>
      <w:ind w:left="567" w:right="425"/>
      <w:jc w:val="both"/>
    </w:pPr>
    <w:rPr>
      <w:rFonts w:ascii="Times New Roman" w:hAnsi="Times New Roman"/>
      <w:sz w:val="24"/>
      <w:lang w:val="cs-CZ"/>
    </w:rPr>
  </w:style>
  <w:style w:type="paragraph" w:customStyle="1" w:styleId="Tekstpodstawowy21">
    <w:name w:val="Tekst podstawowy 21"/>
    <w:basedOn w:val="Normalny"/>
    <w:rsid w:val="00152A12"/>
    <w:pPr>
      <w:widowControl w:val="0"/>
      <w:tabs>
        <w:tab w:val="right" w:pos="-1028"/>
        <w:tab w:val="left" w:pos="33"/>
      </w:tabs>
      <w:ind w:left="33" w:firstLine="676"/>
    </w:pPr>
    <w:rPr>
      <w:rFonts w:ascii="Times New Roman" w:hAnsi="Times New Roman"/>
      <w:sz w:val="24"/>
    </w:rPr>
  </w:style>
  <w:style w:type="paragraph" w:styleId="Tekstdymka">
    <w:name w:val="Balloon Text"/>
    <w:basedOn w:val="Normalny"/>
    <w:semiHidden/>
    <w:rsid w:val="00FC37D1"/>
    <w:rPr>
      <w:rFonts w:ascii="Tahoma" w:hAnsi="Tahoma" w:cs="Tahoma"/>
      <w:sz w:val="16"/>
      <w:szCs w:val="16"/>
    </w:rPr>
  </w:style>
  <w:style w:type="paragraph" w:styleId="Poprawka">
    <w:name w:val="Revision"/>
    <w:hidden/>
    <w:uiPriority w:val="99"/>
    <w:semiHidden/>
    <w:rsid w:val="00135E68"/>
  </w:style>
  <w:style w:type="character" w:styleId="Hipercze">
    <w:name w:val="Hyperlink"/>
    <w:uiPriority w:val="99"/>
    <w:rsid w:val="002F1EB1"/>
    <w:rPr>
      <w:rFonts w:cs="Times New Roman"/>
      <w:color w:val="000000"/>
      <w:u w:val="none"/>
      <w:effect w:val="none"/>
    </w:rPr>
  </w:style>
  <w:style w:type="character" w:customStyle="1" w:styleId="TekstpodstawowyZnak">
    <w:name w:val="Tekst podstawowy Znak"/>
    <w:link w:val="Tekstpodstawowy"/>
    <w:rsid w:val="00D82818"/>
    <w:rPr>
      <w:rFonts w:ascii="Times New" w:hAnsi="Times New"/>
      <w:sz w:val="24"/>
    </w:rPr>
  </w:style>
  <w:style w:type="character" w:styleId="Odwoaniedokomentarza">
    <w:name w:val="annotation reference"/>
    <w:basedOn w:val="Domylnaczcionkaakapitu"/>
    <w:semiHidden/>
    <w:unhideWhenUsed/>
    <w:rsid w:val="00F7684B"/>
    <w:rPr>
      <w:sz w:val="16"/>
      <w:szCs w:val="16"/>
    </w:rPr>
  </w:style>
  <w:style w:type="paragraph" w:styleId="Tekstkomentarza">
    <w:name w:val="annotation text"/>
    <w:basedOn w:val="Normalny"/>
    <w:link w:val="TekstkomentarzaZnak"/>
    <w:semiHidden/>
    <w:unhideWhenUsed/>
    <w:rsid w:val="00F7684B"/>
  </w:style>
  <w:style w:type="character" w:customStyle="1" w:styleId="TekstkomentarzaZnak">
    <w:name w:val="Tekst komentarza Znak"/>
    <w:basedOn w:val="Domylnaczcionkaakapitu"/>
    <w:link w:val="Tekstkomentarza"/>
    <w:semiHidden/>
    <w:rsid w:val="00F7684B"/>
  </w:style>
  <w:style w:type="paragraph" w:styleId="Tematkomentarza">
    <w:name w:val="annotation subject"/>
    <w:basedOn w:val="Tekstkomentarza"/>
    <w:next w:val="Tekstkomentarza"/>
    <w:link w:val="TematkomentarzaZnak"/>
    <w:semiHidden/>
    <w:unhideWhenUsed/>
    <w:rsid w:val="00F7684B"/>
    <w:rPr>
      <w:b/>
      <w:bCs/>
    </w:rPr>
  </w:style>
  <w:style w:type="character" w:customStyle="1" w:styleId="TematkomentarzaZnak">
    <w:name w:val="Temat komentarza Znak"/>
    <w:basedOn w:val="TekstkomentarzaZnak"/>
    <w:link w:val="Tematkomentarza"/>
    <w:semiHidden/>
    <w:rsid w:val="00F7684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947343">
      <w:bodyDiv w:val="1"/>
      <w:marLeft w:val="0"/>
      <w:marRight w:val="0"/>
      <w:marTop w:val="0"/>
      <w:marBottom w:val="0"/>
      <w:divBdr>
        <w:top w:val="none" w:sz="0" w:space="0" w:color="auto"/>
        <w:left w:val="none" w:sz="0" w:space="0" w:color="auto"/>
        <w:bottom w:val="none" w:sz="0" w:space="0" w:color="auto"/>
        <w:right w:val="none" w:sz="0" w:space="0" w:color="auto"/>
      </w:divBdr>
    </w:div>
    <w:div w:id="1222249140">
      <w:bodyDiv w:val="1"/>
      <w:marLeft w:val="0"/>
      <w:marRight w:val="0"/>
      <w:marTop w:val="0"/>
      <w:marBottom w:val="0"/>
      <w:divBdr>
        <w:top w:val="none" w:sz="0" w:space="0" w:color="auto"/>
        <w:left w:val="none" w:sz="0" w:space="0" w:color="auto"/>
        <w:bottom w:val="none" w:sz="0" w:space="0" w:color="auto"/>
        <w:right w:val="none" w:sz="0" w:space="0" w:color="auto"/>
      </w:divBdr>
    </w:div>
    <w:div w:id="172559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klep.pkn.pl/?a=show&amp;m=product&amp;pid=513740&amp;page=1"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sklep.pkn.pl/?a=show&amp;m=product&amp;pid=556697&amp;page=1" TargetMode="Externa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sklep.pkn.pl/?a=show&amp;m=product&amp;pid=556697&amp;page=1" TargetMode="External"/><Relationship Id="rId22" Type="http://schemas.microsoft.com/office/2011/relationships/commentsExtended" Target="commentsExtended.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63BE1D-80FB-46AE-9098-1B884069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18</Pages>
  <Words>5625</Words>
  <Characters>33750</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Transprojekt Poznań</Company>
  <LinksUpToDate>false</LinksUpToDate>
  <CharactersWithSpaces>39297</CharactersWithSpaces>
  <SharedDoc>false</SharedDoc>
  <HLinks>
    <vt:vector size="18" baseType="variant">
      <vt:variant>
        <vt:i4>4915217</vt:i4>
      </vt:variant>
      <vt:variant>
        <vt:i4>6</vt:i4>
      </vt:variant>
      <vt:variant>
        <vt:i4>0</vt:i4>
      </vt:variant>
      <vt:variant>
        <vt:i4>5</vt:i4>
      </vt:variant>
      <vt:variant>
        <vt:lpwstr>https://sklep.pkn.pl/?a=show&amp;m=product&amp;pid=556697&amp;page=1</vt:lpwstr>
      </vt:variant>
      <vt:variant>
        <vt:lpwstr/>
      </vt:variant>
      <vt:variant>
        <vt:i4>4915217</vt:i4>
      </vt:variant>
      <vt:variant>
        <vt:i4>3</vt:i4>
      </vt:variant>
      <vt:variant>
        <vt:i4>0</vt:i4>
      </vt:variant>
      <vt:variant>
        <vt:i4>5</vt:i4>
      </vt:variant>
      <vt:variant>
        <vt:lpwstr>https://sklep.pkn.pl/?a=show&amp;m=product&amp;pid=556697&amp;page=1</vt:lpwstr>
      </vt:variant>
      <vt:variant>
        <vt:lpwstr/>
      </vt:variant>
      <vt:variant>
        <vt:i4>4390931</vt:i4>
      </vt:variant>
      <vt:variant>
        <vt:i4>0</vt:i4>
      </vt:variant>
      <vt:variant>
        <vt:i4>0</vt:i4>
      </vt:variant>
      <vt:variant>
        <vt:i4>5</vt:i4>
      </vt:variant>
      <vt:variant>
        <vt:lpwstr>https://sklep.pkn.pl/?a=show&amp;m=product&amp;pid=513740&amp;page=1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subject/>
  <dc:creator>mgr inż Ryszard Świdurski</dc:creator>
  <cp:keywords/>
  <dc:description/>
  <cp:lastModifiedBy>Bartek</cp:lastModifiedBy>
  <cp:revision>18</cp:revision>
  <cp:lastPrinted>2020-08-05T14:31:00Z</cp:lastPrinted>
  <dcterms:created xsi:type="dcterms:W3CDTF">2016-11-25T08:40:00Z</dcterms:created>
  <dcterms:modified xsi:type="dcterms:W3CDTF">2020-08-05T14:31:00Z</dcterms:modified>
</cp:coreProperties>
</file>